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B8822E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B42358">
        <w:rPr>
          <w:sz w:val="32"/>
          <w:szCs w:val="32"/>
        </w:rPr>
        <w:t>1809194</w:t>
      </w:r>
    </w:p>
    <w:p w14:paraId="51C3D3E7" w14:textId="4363E2C7" w:rsidR="00E90E49" w:rsidRPr="00CE0424" w:rsidRDefault="00FE7FD8" w:rsidP="00311702">
      <w:pPr>
        <w:pStyle w:val="3GPPHeader"/>
      </w:pPr>
      <w:proofErr w:type="spellStart"/>
      <w:r>
        <w:t>Göteborg</w:t>
      </w:r>
      <w:proofErr w:type="spellEnd"/>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DC5A68" w:rsidRDefault="00E90E49" w:rsidP="00357380">
      <w:pPr>
        <w:pStyle w:val="3GPPHeader"/>
      </w:pPr>
    </w:p>
    <w:p w14:paraId="3C6869D1" w14:textId="77576DFA" w:rsidR="00E90E49" w:rsidRPr="00B42358" w:rsidRDefault="00E90E49" w:rsidP="00311702">
      <w:pPr>
        <w:pStyle w:val="3GPPHeader"/>
        <w:rPr>
          <w:sz w:val="22"/>
          <w:szCs w:val="22"/>
          <w:lang w:val="en-US"/>
        </w:rPr>
      </w:pPr>
      <w:r w:rsidRPr="00B42358">
        <w:rPr>
          <w:sz w:val="22"/>
          <w:szCs w:val="22"/>
          <w:lang w:val="en-US"/>
        </w:rPr>
        <w:t>Agenda Item:</w:t>
      </w:r>
      <w:r w:rsidRPr="00B42358">
        <w:rPr>
          <w:sz w:val="22"/>
          <w:szCs w:val="22"/>
          <w:lang w:val="en-US"/>
        </w:rPr>
        <w:tab/>
      </w:r>
      <w:r w:rsidR="00DC5A68" w:rsidRPr="00B42358">
        <w:rPr>
          <w:sz w:val="22"/>
          <w:szCs w:val="22"/>
          <w:lang w:val="en-US"/>
        </w:rPr>
        <w:t>6.2.3.2</w:t>
      </w:r>
      <w:bookmarkStart w:id="0" w:name="_GoBack"/>
      <w:bookmarkEnd w:id="0"/>
    </w:p>
    <w:p w14:paraId="0CB055DD" w14:textId="77777777" w:rsidR="00E90E49" w:rsidRPr="00DC5A68" w:rsidRDefault="003D3C45" w:rsidP="00F64C2B">
      <w:pPr>
        <w:pStyle w:val="3GPPHeader"/>
        <w:rPr>
          <w:sz w:val="22"/>
          <w:szCs w:val="22"/>
        </w:rPr>
      </w:pPr>
      <w:r w:rsidRPr="00DC5A68">
        <w:rPr>
          <w:sz w:val="22"/>
          <w:szCs w:val="22"/>
        </w:rPr>
        <w:t>Source:</w:t>
      </w:r>
      <w:r w:rsidR="00E90E49" w:rsidRPr="00DC5A68">
        <w:rPr>
          <w:sz w:val="22"/>
          <w:szCs w:val="22"/>
        </w:rPr>
        <w:tab/>
      </w:r>
      <w:r w:rsidR="00F64C2B" w:rsidRPr="00DC5A68">
        <w:rPr>
          <w:sz w:val="22"/>
          <w:szCs w:val="22"/>
        </w:rPr>
        <w:t>Ericsson</w:t>
      </w:r>
    </w:p>
    <w:p w14:paraId="63DAB814" w14:textId="1164D36B" w:rsidR="00E90E49" w:rsidRPr="00DC5A68" w:rsidRDefault="003D3C45" w:rsidP="00311702">
      <w:pPr>
        <w:pStyle w:val="3GPPHeader"/>
        <w:rPr>
          <w:sz w:val="22"/>
          <w:szCs w:val="22"/>
        </w:rPr>
      </w:pPr>
      <w:r w:rsidRPr="00DC5A68">
        <w:rPr>
          <w:sz w:val="22"/>
          <w:szCs w:val="22"/>
        </w:rPr>
        <w:t>Title:</w:t>
      </w:r>
      <w:r w:rsidR="00E90E49" w:rsidRPr="00DC5A68">
        <w:rPr>
          <w:sz w:val="22"/>
          <w:szCs w:val="22"/>
        </w:rPr>
        <w:tab/>
      </w:r>
      <w:r w:rsidR="00DC5A68" w:rsidRPr="00DC5A68">
        <w:rPr>
          <w:sz w:val="22"/>
          <w:szCs w:val="22"/>
        </w:rPr>
        <w:t xml:space="preserve">Possible enhancements to </w:t>
      </w:r>
      <w:r w:rsidR="008100F1">
        <w:rPr>
          <w:sz w:val="22"/>
          <w:szCs w:val="22"/>
        </w:rPr>
        <w:t>A</w:t>
      </w:r>
      <w:r w:rsidR="00DC5A68" w:rsidRPr="00DC5A68">
        <w:rPr>
          <w:sz w:val="22"/>
          <w:szCs w:val="22"/>
        </w:rPr>
        <w:t>dvanced CSI reporting</w:t>
      </w:r>
    </w:p>
    <w:p w14:paraId="58D4CB54" w14:textId="77777777" w:rsidR="00E90E49" w:rsidRPr="00DC5A68" w:rsidRDefault="00E90E49" w:rsidP="00D546FF">
      <w:pPr>
        <w:pStyle w:val="3GPPHeader"/>
        <w:rPr>
          <w:sz w:val="22"/>
          <w:szCs w:val="22"/>
        </w:rPr>
      </w:pPr>
      <w:r w:rsidRPr="00DC5A68">
        <w:rPr>
          <w:sz w:val="22"/>
          <w:szCs w:val="22"/>
        </w:rPr>
        <w:t>Document for:</w:t>
      </w:r>
      <w:r w:rsidRPr="00DC5A68">
        <w:rPr>
          <w:sz w:val="22"/>
          <w:szCs w:val="22"/>
        </w:rPr>
        <w:tab/>
        <w:t>Discussion, Decision</w:t>
      </w:r>
    </w:p>
    <w:p w14:paraId="09FE4FCF" w14:textId="1B1A6DD6" w:rsidR="00E90E49" w:rsidRDefault="002056C1" w:rsidP="002056C1">
      <w:pPr>
        <w:pStyle w:val="Heading1"/>
      </w:pPr>
      <w:r>
        <w:t>1 I</w:t>
      </w:r>
      <w:r w:rsidR="00E90E49" w:rsidRPr="00CE0424">
        <w:t>ntroduction</w:t>
      </w:r>
    </w:p>
    <w:p w14:paraId="3D47C056" w14:textId="230E732D" w:rsidR="001B6151" w:rsidRDefault="00426697" w:rsidP="002056C1">
      <w:r>
        <w:t xml:space="preserve">In </w:t>
      </w:r>
      <w:r w:rsidR="000D3899">
        <w:t xml:space="preserve">LTE Rel-14 </w:t>
      </w:r>
      <w:proofErr w:type="spellStart"/>
      <w:r w:rsidR="000D3899">
        <w:t>eFD</w:t>
      </w:r>
      <w:proofErr w:type="spellEnd"/>
      <w:r w:rsidR="000D3899">
        <w:t>-MIMO WI</w:t>
      </w:r>
      <w:r w:rsidR="001B63D4">
        <w:t xml:space="preserve"> [1]</w:t>
      </w:r>
      <w:r w:rsidR="000D3899">
        <w:t>, advanced CSI reporting was introduced to enhance MU-MIMO performance by providing richer channel knowledge to the eNB which enabled the use of sophisticated precoding techniques</w:t>
      </w:r>
      <w:r w:rsidR="001B63D4">
        <w:t xml:space="preserve"> to supress inter-user interference at the </w:t>
      </w:r>
      <w:r w:rsidR="00F91A0F">
        <w:t xml:space="preserve">UE by operations on the </w:t>
      </w:r>
      <w:r w:rsidR="001B63D4">
        <w:t>transmitter side</w:t>
      </w:r>
      <w:r w:rsidR="000D3899">
        <w:t xml:space="preserve">. Advanced CSI reporting may </w:t>
      </w:r>
      <w:proofErr w:type="gramStart"/>
      <w:r w:rsidR="000D3899">
        <w:t>be seen as</w:t>
      </w:r>
      <w:proofErr w:type="gramEnd"/>
      <w:r w:rsidR="000D3899">
        <w:t xml:space="preserve"> a pre-cursor to the more elaborate Type II CSI feedback framework which was specified for NR in Rel-15</w:t>
      </w:r>
      <w:r w:rsidR="001B63D4">
        <w:t xml:space="preserve">, and indeed, </w:t>
      </w:r>
      <w:r w:rsidR="00614CE6">
        <w:t xml:space="preserve">NR </w:t>
      </w:r>
      <w:r w:rsidR="001B63D4">
        <w:t xml:space="preserve">Type II CSI </w:t>
      </w:r>
      <w:r w:rsidR="00614CE6">
        <w:t>brings a substantial gain over Advanced CSI reporting</w:t>
      </w:r>
      <w:r w:rsidR="00F91A0F">
        <w:t xml:space="preserve"> in LTE Rel-14</w:t>
      </w:r>
      <w:r w:rsidR="00614CE6">
        <w:t xml:space="preserve">. Thus, there is potential to enhance the Advanced CSI design </w:t>
      </w:r>
      <w:r w:rsidR="00F91A0F">
        <w:t xml:space="preserve">in LTE </w:t>
      </w:r>
      <w:r w:rsidR="00614CE6">
        <w:t>based on the learnings from NR Type II CSI design.</w:t>
      </w:r>
    </w:p>
    <w:p w14:paraId="7BD637E3" w14:textId="7C655D89" w:rsidR="0098776A" w:rsidRDefault="0098776A" w:rsidP="002056C1">
      <w:r>
        <w:t xml:space="preserve">In this contribution, we discuss </w:t>
      </w:r>
      <w:r w:rsidR="00614CE6">
        <w:t xml:space="preserve">such </w:t>
      </w:r>
      <w:r>
        <w:t>potential enhancements</w:t>
      </w:r>
      <w:r w:rsidR="00BE38AB">
        <w:t xml:space="preserve"> to the Rel-14 </w:t>
      </w:r>
      <w:r w:rsidR="000F36E9">
        <w:t>A</w:t>
      </w:r>
      <w:r w:rsidR="00614CE6">
        <w:t>dvanced CSI d</w:t>
      </w:r>
      <w:r w:rsidR="00BE38AB">
        <w:t>esign</w:t>
      </w:r>
      <w:r w:rsidR="00614CE6">
        <w:t xml:space="preserve">. </w:t>
      </w:r>
    </w:p>
    <w:p w14:paraId="691D907E" w14:textId="618EE3C6" w:rsidR="002056C1" w:rsidRPr="00CE0424" w:rsidRDefault="002056C1" w:rsidP="002056C1">
      <w:pPr>
        <w:pStyle w:val="Heading1"/>
      </w:pPr>
      <w:r>
        <w:t xml:space="preserve">2 </w:t>
      </w:r>
      <w:r w:rsidRPr="00CE0424">
        <w:t>Discussion</w:t>
      </w:r>
      <w:r w:rsidR="00281539">
        <w:t xml:space="preserve"> on potential Advanced CSI enhancements</w:t>
      </w:r>
    </w:p>
    <w:p w14:paraId="2C31A2A5" w14:textId="57C248F4" w:rsidR="0098776A" w:rsidRDefault="0098776A" w:rsidP="0098776A">
      <w:r>
        <w:t>The NR Type II CSI brings additional performance over Advanced CSI</w:t>
      </w:r>
      <w:r w:rsidR="00F91A0F">
        <w:t xml:space="preserve"> in</w:t>
      </w:r>
      <w:r>
        <w:t xml:space="preserve"> </w:t>
      </w:r>
      <w:r w:rsidR="00F91A0F">
        <w:t xml:space="preserve">LTE </w:t>
      </w:r>
      <w:r>
        <w:t>mainly for two reasons:</w:t>
      </w:r>
    </w:p>
    <w:p w14:paraId="3FB9F466" w14:textId="6286B313" w:rsidR="0098776A" w:rsidRPr="00B42358" w:rsidRDefault="0098776A" w:rsidP="0098776A">
      <w:pPr>
        <w:pStyle w:val="ListParagraph"/>
        <w:numPr>
          <w:ilvl w:val="0"/>
          <w:numId w:val="25"/>
        </w:numPr>
        <w:rPr>
          <w:rFonts w:ascii="Times New Roman" w:hAnsi="Times New Roman"/>
          <w:sz w:val="20"/>
        </w:rPr>
      </w:pPr>
      <w:r w:rsidRPr="00B42358">
        <w:rPr>
          <w:rFonts w:ascii="Times New Roman" w:hAnsi="Times New Roman"/>
          <w:sz w:val="20"/>
          <w:lang w:val="en-US"/>
        </w:rPr>
        <w:t>The maximum CSI payload size</w:t>
      </w:r>
      <w:r w:rsidR="000F36E9">
        <w:rPr>
          <w:rFonts w:ascii="Times New Roman" w:hAnsi="Times New Roman"/>
          <w:sz w:val="20"/>
          <w:lang w:val="en-US"/>
        </w:rPr>
        <w:t xml:space="preserve"> (i.e. W1 + W2 PMI payload)</w:t>
      </w:r>
      <w:r w:rsidRPr="00B42358">
        <w:rPr>
          <w:rFonts w:ascii="Times New Roman" w:hAnsi="Times New Roman"/>
          <w:sz w:val="20"/>
          <w:lang w:val="en-US"/>
        </w:rPr>
        <w:t xml:space="preserve"> for </w:t>
      </w:r>
      <w:r w:rsidR="00614CE6" w:rsidRPr="00B42358">
        <w:rPr>
          <w:rFonts w:ascii="Times New Roman" w:hAnsi="Times New Roman"/>
          <w:sz w:val="20"/>
          <w:lang w:val="en-US"/>
        </w:rPr>
        <w:t>A</w:t>
      </w:r>
      <w:r w:rsidRPr="00B42358">
        <w:rPr>
          <w:rFonts w:ascii="Times New Roman" w:hAnsi="Times New Roman"/>
          <w:sz w:val="20"/>
          <w:lang w:val="en-US"/>
        </w:rPr>
        <w:t xml:space="preserve">dvanced CSI was limited so that periodic/wideband CSI reporting using existing PUCCH </w:t>
      </w:r>
      <w:r w:rsidR="00015041">
        <w:rPr>
          <w:rFonts w:ascii="Times New Roman" w:hAnsi="Times New Roman"/>
          <w:sz w:val="20"/>
          <w:lang w:val="en-US"/>
        </w:rPr>
        <w:t>Format 2</w:t>
      </w:r>
      <w:r w:rsidR="00015041" w:rsidRPr="00B42358">
        <w:rPr>
          <w:rFonts w:ascii="Times New Roman" w:hAnsi="Times New Roman"/>
          <w:sz w:val="20"/>
          <w:lang w:val="en-US"/>
        </w:rPr>
        <w:t xml:space="preserve"> </w:t>
      </w:r>
      <w:r w:rsidRPr="00B42358">
        <w:rPr>
          <w:rFonts w:ascii="Times New Roman" w:hAnsi="Times New Roman"/>
          <w:sz w:val="20"/>
          <w:lang w:val="en-US"/>
        </w:rPr>
        <w:t xml:space="preserve">could be </w:t>
      </w:r>
      <w:r w:rsidR="000F36E9">
        <w:rPr>
          <w:rFonts w:ascii="Times New Roman" w:hAnsi="Times New Roman"/>
          <w:sz w:val="20"/>
          <w:lang w:val="en-US"/>
        </w:rPr>
        <w:t xml:space="preserve">specified. </w:t>
      </w:r>
    </w:p>
    <w:p w14:paraId="5B84983C" w14:textId="085E9637" w:rsidR="00614CE6" w:rsidRPr="00B42358" w:rsidRDefault="00614CE6" w:rsidP="006D42F5">
      <w:pPr>
        <w:pStyle w:val="ListParagraph"/>
        <w:numPr>
          <w:ilvl w:val="0"/>
          <w:numId w:val="25"/>
        </w:numPr>
        <w:rPr>
          <w:rFonts w:ascii="Times New Roman" w:hAnsi="Times New Roman"/>
          <w:sz w:val="20"/>
        </w:rPr>
      </w:pPr>
      <w:r w:rsidRPr="00B42358">
        <w:rPr>
          <w:rFonts w:ascii="Times New Roman" w:hAnsi="Times New Roman"/>
          <w:sz w:val="20"/>
          <w:lang w:val="en-GB"/>
        </w:rPr>
        <w:t>As the topic was given more time to be studied in NR, a more optimized design compared to LTE could be attained</w:t>
      </w:r>
    </w:p>
    <w:p w14:paraId="5BE1CD56" w14:textId="77777777" w:rsidR="0098776A" w:rsidRDefault="0098776A" w:rsidP="0098776A"/>
    <w:p w14:paraId="454AD4AA" w14:textId="1DBF0116" w:rsidR="008F3A60" w:rsidRDefault="00614CE6" w:rsidP="0098776A">
      <w:r>
        <w:t xml:space="preserve">The </w:t>
      </w:r>
      <w:r w:rsidR="00281539">
        <w:t xml:space="preserve">design target corresponding to the </w:t>
      </w:r>
      <w:r>
        <w:t xml:space="preserve">first reason has </w:t>
      </w:r>
      <w:r w:rsidR="00281539">
        <w:t xml:space="preserve">however </w:t>
      </w:r>
      <w:r>
        <w:t xml:space="preserve">proven to be </w:t>
      </w:r>
      <w:r w:rsidR="00281539">
        <w:t>flawed</w:t>
      </w:r>
      <w:r w:rsidR="008F3A60">
        <w:t>, as</w:t>
      </w:r>
      <w:r w:rsidR="0098776A">
        <w:t xml:space="preserve"> linear combination type of precoders require subband resolution to</w:t>
      </w:r>
      <w:r w:rsidR="008F3A60">
        <w:t xml:space="preserve"> yield a performance gain </w:t>
      </w:r>
      <w:r w:rsidR="0098776A">
        <w:t>over conventional DFT precoding schemes. Hence, wideband resolution CSI transmitted as periodic reports on the PUCCH serves little benefit to the eNB and should thus not set a requirement for the CSI feedback design. That is why NR Type II CSI is not supported for periodic reporting on PUCCH, but only for aperiodic reporting on PUSCH.</w:t>
      </w:r>
      <w:r w:rsidR="008F3A60">
        <w:t xml:space="preserve"> This is illustrated </w:t>
      </w:r>
      <w:r w:rsidR="008F3A60">
        <w:fldChar w:fldCharType="begin"/>
      </w:r>
      <w:r w:rsidR="008F3A60">
        <w:instrText xml:space="preserve"> REF _Ref521408600 \h </w:instrText>
      </w:r>
      <w:r w:rsidR="008F3A60">
        <w:fldChar w:fldCharType="separate"/>
      </w:r>
      <w:r w:rsidR="003377D8">
        <w:t xml:space="preserve">Table </w:t>
      </w:r>
      <w:r w:rsidR="003377D8">
        <w:rPr>
          <w:noProof/>
        </w:rPr>
        <w:t>1</w:t>
      </w:r>
      <w:r w:rsidR="008F3A60">
        <w:fldChar w:fldCharType="end"/>
      </w:r>
      <w:r w:rsidR="008F3A60">
        <w:t xml:space="preserve"> below, where Class A and Advanced CSI codebook with wideband PMI resolution is compared. As seen, the two schemes perform almost identically.</w:t>
      </w:r>
    </w:p>
    <w:p w14:paraId="008F45BF" w14:textId="4F37D089" w:rsidR="0098776A" w:rsidRDefault="008F3A60" w:rsidP="0098776A">
      <w:r>
        <w:t>There is thus no reason for the eNB to configure periodic wideband Advanced CSI reports on the PUCCH when it can obtain the same CSI resolution with a wideband Class A report</w:t>
      </w:r>
      <w:r w:rsidR="00015041">
        <w:t xml:space="preserve"> with lower overhead</w:t>
      </w:r>
      <w:r>
        <w:t xml:space="preserve">. It should also be noted that the Advanced CSI PMI is additionally subsampled to fit on PUCCH Format </w:t>
      </w:r>
      <w:r w:rsidR="00015041">
        <w:t>2</w:t>
      </w:r>
      <w:r>
        <w:t xml:space="preserve">, but </w:t>
      </w:r>
      <w:r w:rsidR="00F91A0F">
        <w:t xml:space="preserve">the effect of </w:t>
      </w:r>
      <w:r>
        <w:t>this is not included in the below simulation</w:t>
      </w:r>
      <w:r w:rsidR="00F91A0F">
        <w:t xml:space="preserve"> results</w:t>
      </w:r>
      <w:r>
        <w:t>.</w:t>
      </w:r>
    </w:p>
    <w:p w14:paraId="7CE8C6C1" w14:textId="7DF9ABD4" w:rsidR="005D6942" w:rsidRDefault="008F3A60" w:rsidP="0098776A">
      <w:r>
        <w:t>Thus, the maximum tolerable payload size for a</w:t>
      </w:r>
      <w:r w:rsidR="00281539">
        <w:t xml:space="preserve"> proper</w:t>
      </w:r>
      <w:r>
        <w:t xml:space="preserve"> Advanced CSI codebook design should be decided considering only aperiodic subband reporting on PUSCH </w:t>
      </w:r>
      <w:r w:rsidR="00281539">
        <w:t>and should not consider periodic wideband reporting on PUCCH.</w:t>
      </w:r>
    </w:p>
    <w:tbl>
      <w:tblPr>
        <w:tblStyle w:val="PlainTable4"/>
        <w:tblW w:w="9639" w:type="dxa"/>
        <w:tblLook w:val="04A0" w:firstRow="1" w:lastRow="0" w:firstColumn="1" w:lastColumn="0" w:noHBand="0" w:noVBand="1"/>
      </w:tblPr>
      <w:tblGrid>
        <w:gridCol w:w="6532"/>
        <w:gridCol w:w="916"/>
        <w:gridCol w:w="2191"/>
      </w:tblGrid>
      <w:tr w:rsidR="005D6942" w:rsidRPr="00DC5A68" w14:paraId="4D2BFAAB" w14:textId="77777777" w:rsidTr="002D56E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32" w:type="dxa"/>
            <w:noWrap/>
            <w:hideMark/>
          </w:tcPr>
          <w:p w14:paraId="016F1D08" w14:textId="2B47F009" w:rsidR="005D6942" w:rsidRPr="00DC5A68" w:rsidRDefault="002D56E8" w:rsidP="00EA545F">
            <w:pPr>
              <w:overflowPunct/>
              <w:autoSpaceDE/>
              <w:autoSpaceDN/>
              <w:adjustRightInd/>
              <w:spacing w:after="0"/>
              <w:textAlignment w:val="auto"/>
              <w:rPr>
                <w:sz w:val="18"/>
                <w:szCs w:val="24"/>
                <w:lang w:val="en-US" w:eastAsia="en-US"/>
              </w:rPr>
            </w:pPr>
            <w:bookmarkStart w:id="1" w:name="_Ref521408600"/>
            <w:r>
              <w:t xml:space="preserve">Table </w:t>
            </w:r>
            <w:r w:rsidR="006349A1">
              <w:rPr>
                <w:noProof/>
              </w:rPr>
              <w:fldChar w:fldCharType="begin"/>
            </w:r>
            <w:r w:rsidR="006349A1">
              <w:rPr>
                <w:b w:val="0"/>
                <w:bCs w:val="0"/>
                <w:noProof/>
              </w:rPr>
              <w:instrText xml:space="preserve"> SEQ Table \* ARABIC </w:instrText>
            </w:r>
            <w:r w:rsidR="006349A1">
              <w:rPr>
                <w:noProof/>
              </w:rPr>
              <w:fldChar w:fldCharType="separate"/>
            </w:r>
            <w:r w:rsidR="003377D8">
              <w:rPr>
                <w:noProof/>
              </w:rPr>
              <w:t>1</w:t>
            </w:r>
            <w:r w:rsidR="006349A1">
              <w:rPr>
                <w:noProof/>
              </w:rPr>
              <w:fldChar w:fldCharType="end"/>
            </w:r>
            <w:bookmarkEnd w:id="1"/>
            <w:r>
              <w:t>:</w:t>
            </w:r>
            <w:r w:rsidR="00F02CF5">
              <w:t xml:space="preserve"> Comparison of wideband PMI reporting between Class A and </w:t>
            </w:r>
            <w:r w:rsidR="00015041">
              <w:t>A</w:t>
            </w:r>
            <w:r w:rsidR="00F02CF5">
              <w:t>dvanced CSI</w:t>
            </w:r>
          </w:p>
        </w:tc>
        <w:tc>
          <w:tcPr>
            <w:tcW w:w="3107" w:type="dxa"/>
            <w:gridSpan w:val="2"/>
            <w:noWrap/>
            <w:hideMark/>
          </w:tcPr>
          <w:p w14:paraId="480DE53D" w14:textId="77777777" w:rsidR="00F02CF5" w:rsidRDefault="00F02CF5" w:rsidP="00EA545F">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Calibri" w:hAnsi="Calibri"/>
                <w:b w:val="0"/>
                <w:bCs w:val="0"/>
                <w:color w:val="000000"/>
                <w:sz w:val="18"/>
                <w:szCs w:val="22"/>
                <w:lang w:val="en-US" w:eastAsia="en-US"/>
              </w:rPr>
            </w:pPr>
          </w:p>
          <w:p w14:paraId="1EB97E38" w14:textId="699D0677" w:rsidR="005D6942" w:rsidRPr="00DC5A68" w:rsidRDefault="005D6942" w:rsidP="00EA545F">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50% RU</w:t>
            </w:r>
          </w:p>
        </w:tc>
      </w:tr>
      <w:tr w:rsidR="005D6942" w:rsidRPr="00DC5A68" w14:paraId="03ED1648" w14:textId="77777777" w:rsidTr="002D56E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32" w:type="dxa"/>
            <w:noWrap/>
            <w:hideMark/>
          </w:tcPr>
          <w:p w14:paraId="2B3C4CAC" w14:textId="77777777" w:rsidR="005D6942" w:rsidRPr="00DC5A68" w:rsidRDefault="005D6942" w:rsidP="00EA545F">
            <w:pPr>
              <w:overflowPunct/>
              <w:autoSpaceDE/>
              <w:autoSpaceDN/>
              <w:adjustRightInd/>
              <w:spacing w:after="0"/>
              <w:textAlignment w:val="auto"/>
              <w:rPr>
                <w:rFonts w:ascii="Calibri" w:hAnsi="Calibri"/>
                <w:color w:val="000000"/>
                <w:sz w:val="18"/>
                <w:szCs w:val="22"/>
                <w:lang w:val="en-US" w:eastAsia="en-US"/>
              </w:rPr>
            </w:pPr>
            <w:r w:rsidRPr="00DC5A68">
              <w:rPr>
                <w:rFonts w:ascii="Calibri" w:hAnsi="Calibri"/>
                <w:color w:val="000000"/>
                <w:sz w:val="18"/>
                <w:szCs w:val="22"/>
                <w:lang w:val="en-US" w:eastAsia="en-US"/>
              </w:rPr>
              <w:t>Scheme</w:t>
            </w:r>
          </w:p>
        </w:tc>
        <w:tc>
          <w:tcPr>
            <w:tcW w:w="916" w:type="dxa"/>
            <w:noWrap/>
            <w:hideMark/>
          </w:tcPr>
          <w:p w14:paraId="43563CD9" w14:textId="77777777" w:rsidR="005D6942" w:rsidRPr="00DC5A68" w:rsidRDefault="005D6942"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Cell edge gain [%]</w:t>
            </w:r>
          </w:p>
        </w:tc>
        <w:tc>
          <w:tcPr>
            <w:tcW w:w="2191" w:type="dxa"/>
            <w:noWrap/>
            <w:hideMark/>
          </w:tcPr>
          <w:p w14:paraId="5E692CEB" w14:textId="77777777" w:rsidR="005D6942" w:rsidRPr="00DC5A68" w:rsidRDefault="005D6942"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Normalized user throughput gain [%]</w:t>
            </w:r>
          </w:p>
        </w:tc>
      </w:tr>
      <w:tr w:rsidR="005D6942" w:rsidRPr="00DC5A68" w14:paraId="28F29D82" w14:textId="77777777" w:rsidTr="002D56E8">
        <w:trPr>
          <w:trHeight w:val="300"/>
        </w:trPr>
        <w:tc>
          <w:tcPr>
            <w:cnfStyle w:val="001000000000" w:firstRow="0" w:lastRow="0" w:firstColumn="1" w:lastColumn="0" w:oddVBand="0" w:evenVBand="0" w:oddHBand="0" w:evenHBand="0" w:firstRowFirstColumn="0" w:firstRowLastColumn="0" w:lastRowFirstColumn="0" w:lastRowLastColumn="0"/>
            <w:tcW w:w="6532" w:type="dxa"/>
            <w:noWrap/>
            <w:hideMark/>
          </w:tcPr>
          <w:p w14:paraId="397C72A4" w14:textId="6F6B1078" w:rsidR="005D6942" w:rsidRPr="00DC5A68" w:rsidRDefault="002D56E8" w:rsidP="00EA545F">
            <w:pPr>
              <w:overflowPunct/>
              <w:autoSpaceDE/>
              <w:autoSpaceDN/>
              <w:adjustRightInd/>
              <w:spacing w:after="0"/>
              <w:textAlignment w:val="auto"/>
              <w:rPr>
                <w:rFonts w:ascii="Calibri" w:hAnsi="Calibri"/>
                <w:color w:val="000000"/>
                <w:sz w:val="18"/>
                <w:szCs w:val="22"/>
                <w:lang w:val="en-US" w:eastAsia="en-US"/>
              </w:rPr>
            </w:pPr>
            <w:r>
              <w:rPr>
                <w:rFonts w:ascii="Calibri" w:hAnsi="Calibri"/>
                <w:color w:val="000000"/>
                <w:sz w:val="18"/>
                <w:szCs w:val="22"/>
                <w:lang w:val="en-US" w:eastAsia="en-US"/>
              </w:rPr>
              <w:t xml:space="preserve">Wideband </w:t>
            </w:r>
            <w:r w:rsidR="00F02CF5">
              <w:rPr>
                <w:rFonts w:ascii="Calibri" w:hAnsi="Calibri"/>
                <w:color w:val="000000"/>
                <w:sz w:val="18"/>
                <w:szCs w:val="22"/>
                <w:lang w:val="en-US" w:eastAsia="en-US"/>
              </w:rPr>
              <w:t>PMI</w:t>
            </w:r>
            <w:r>
              <w:rPr>
                <w:rFonts w:ascii="Calibri" w:hAnsi="Calibri"/>
                <w:color w:val="000000"/>
                <w:sz w:val="18"/>
                <w:szCs w:val="22"/>
                <w:lang w:val="en-US" w:eastAsia="en-US"/>
              </w:rPr>
              <w:t xml:space="preserve"> </w:t>
            </w:r>
            <w:r w:rsidR="005D6942" w:rsidRPr="00DC5A68">
              <w:rPr>
                <w:rFonts w:ascii="Calibri" w:hAnsi="Calibri"/>
                <w:color w:val="000000"/>
                <w:sz w:val="18"/>
                <w:szCs w:val="22"/>
                <w:lang w:val="en-US" w:eastAsia="en-US"/>
              </w:rPr>
              <w:t>Class A codebook</w:t>
            </w:r>
          </w:p>
        </w:tc>
        <w:tc>
          <w:tcPr>
            <w:tcW w:w="916" w:type="dxa"/>
            <w:noWrap/>
            <w:hideMark/>
          </w:tcPr>
          <w:p w14:paraId="7646D70A" w14:textId="77777777" w:rsidR="005D6942" w:rsidRPr="00DC5A68" w:rsidRDefault="005D6942"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0</w:t>
            </w:r>
          </w:p>
        </w:tc>
        <w:tc>
          <w:tcPr>
            <w:tcW w:w="2191" w:type="dxa"/>
            <w:noWrap/>
            <w:hideMark/>
          </w:tcPr>
          <w:p w14:paraId="16B49631" w14:textId="77777777" w:rsidR="005D6942" w:rsidRPr="00DC5A68" w:rsidRDefault="005D6942"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0</w:t>
            </w:r>
          </w:p>
        </w:tc>
      </w:tr>
      <w:tr w:rsidR="005D6942" w:rsidRPr="00DC5A68" w14:paraId="1597F82A" w14:textId="77777777" w:rsidTr="002D56E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32" w:type="dxa"/>
            <w:noWrap/>
            <w:hideMark/>
          </w:tcPr>
          <w:p w14:paraId="7E91578B" w14:textId="37AC3B79" w:rsidR="005D6942" w:rsidRPr="00DC5A68" w:rsidRDefault="002D56E8" w:rsidP="00EA545F">
            <w:pPr>
              <w:overflowPunct/>
              <w:autoSpaceDE/>
              <w:autoSpaceDN/>
              <w:adjustRightInd/>
              <w:spacing w:after="0"/>
              <w:textAlignment w:val="auto"/>
              <w:rPr>
                <w:rFonts w:ascii="Calibri" w:hAnsi="Calibri"/>
                <w:color w:val="000000"/>
                <w:sz w:val="18"/>
                <w:szCs w:val="22"/>
                <w:lang w:val="en-US" w:eastAsia="en-US"/>
              </w:rPr>
            </w:pPr>
            <w:r>
              <w:rPr>
                <w:rFonts w:ascii="Calibri" w:hAnsi="Calibri"/>
                <w:color w:val="000000"/>
                <w:sz w:val="18"/>
                <w:szCs w:val="22"/>
                <w:lang w:val="en-US" w:eastAsia="en-US"/>
              </w:rPr>
              <w:t xml:space="preserve">Wideband </w:t>
            </w:r>
            <w:r w:rsidR="00F02CF5">
              <w:rPr>
                <w:rFonts w:ascii="Calibri" w:hAnsi="Calibri"/>
                <w:color w:val="000000"/>
                <w:sz w:val="18"/>
                <w:szCs w:val="22"/>
                <w:lang w:val="en-US" w:eastAsia="en-US"/>
              </w:rPr>
              <w:t>PMI</w:t>
            </w:r>
            <w:r>
              <w:rPr>
                <w:rFonts w:ascii="Calibri" w:hAnsi="Calibri"/>
                <w:color w:val="000000"/>
                <w:sz w:val="18"/>
                <w:szCs w:val="22"/>
                <w:lang w:val="en-US" w:eastAsia="en-US"/>
              </w:rPr>
              <w:t xml:space="preserve"> </w:t>
            </w:r>
            <w:r w:rsidR="005D6942" w:rsidRPr="00DC5A68">
              <w:rPr>
                <w:rFonts w:ascii="Calibri" w:hAnsi="Calibri"/>
                <w:color w:val="000000"/>
                <w:sz w:val="18"/>
                <w:szCs w:val="22"/>
                <w:lang w:val="en-US" w:eastAsia="en-US"/>
              </w:rPr>
              <w:t>Advanced CSI codebook</w:t>
            </w:r>
            <w:r>
              <w:rPr>
                <w:rFonts w:ascii="Calibri" w:hAnsi="Calibri"/>
                <w:color w:val="000000"/>
                <w:sz w:val="18"/>
                <w:szCs w:val="22"/>
                <w:lang w:val="en-US" w:eastAsia="en-US"/>
              </w:rPr>
              <w:t xml:space="preserve"> (no subsampling)</w:t>
            </w:r>
          </w:p>
        </w:tc>
        <w:tc>
          <w:tcPr>
            <w:tcW w:w="916" w:type="dxa"/>
            <w:noWrap/>
            <w:hideMark/>
          </w:tcPr>
          <w:p w14:paraId="28D86F1A" w14:textId="690F35A9" w:rsidR="005D6942" w:rsidRPr="00DC5A68" w:rsidRDefault="002D56E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Pr>
                <w:rFonts w:ascii="Calibri" w:hAnsi="Calibri"/>
                <w:color w:val="000000"/>
                <w:sz w:val="18"/>
                <w:szCs w:val="22"/>
                <w:lang w:val="en-US" w:eastAsia="en-US"/>
              </w:rPr>
              <w:t>-2</w:t>
            </w:r>
          </w:p>
        </w:tc>
        <w:tc>
          <w:tcPr>
            <w:tcW w:w="2191" w:type="dxa"/>
            <w:noWrap/>
            <w:hideMark/>
          </w:tcPr>
          <w:p w14:paraId="122AF8D0" w14:textId="078A8F81" w:rsidR="005D6942" w:rsidRPr="00DC5A68" w:rsidRDefault="002D56E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Pr>
                <w:rFonts w:ascii="Calibri" w:hAnsi="Calibri"/>
                <w:color w:val="000000"/>
                <w:sz w:val="18"/>
                <w:szCs w:val="22"/>
                <w:lang w:val="en-US" w:eastAsia="en-US"/>
              </w:rPr>
              <w:t>-</w:t>
            </w:r>
            <w:r w:rsidR="005D6942" w:rsidRPr="00DC5A68">
              <w:rPr>
                <w:rFonts w:ascii="Calibri" w:hAnsi="Calibri"/>
                <w:color w:val="000000"/>
                <w:sz w:val="18"/>
                <w:szCs w:val="22"/>
                <w:lang w:val="en-US" w:eastAsia="en-US"/>
              </w:rPr>
              <w:t>3</w:t>
            </w:r>
          </w:p>
        </w:tc>
      </w:tr>
    </w:tbl>
    <w:p w14:paraId="755CBA97" w14:textId="13858B45" w:rsidR="005D6942" w:rsidRDefault="005D6942" w:rsidP="0098776A"/>
    <w:p w14:paraId="14E85E31" w14:textId="7E94BF4F" w:rsidR="008F3A60" w:rsidRDefault="00281539" w:rsidP="008F3A60">
      <w:pPr>
        <w:pStyle w:val="Observation"/>
      </w:pPr>
      <w:bookmarkStart w:id="2" w:name="_Toc521417078"/>
      <w:r>
        <w:lastRenderedPageBreak/>
        <w:t xml:space="preserve">For wideband PMI reporting on PUCCH, there is no performance difference between Class A and Advanced CSI. Fitting a periodic wideband PMI report on existing PUCCH formats should not </w:t>
      </w:r>
      <w:r w:rsidR="00F91A0F">
        <w:t xml:space="preserve">determine an upper bound on the allowed </w:t>
      </w:r>
      <w:r>
        <w:t xml:space="preserve">PMI payload for an </w:t>
      </w:r>
      <w:r w:rsidR="00015041">
        <w:t>A</w:t>
      </w:r>
      <w:r>
        <w:t>dvanced CSI codebook design.</w:t>
      </w:r>
      <w:bookmarkEnd w:id="2"/>
    </w:p>
    <w:p w14:paraId="13735A46" w14:textId="24CD06A1" w:rsidR="0098776A" w:rsidRDefault="0098776A" w:rsidP="0098776A">
      <w:r>
        <w:t xml:space="preserve">It is thus clear that improvements to </w:t>
      </w:r>
      <w:r w:rsidR="003D5D6A">
        <w:t>A</w:t>
      </w:r>
      <w:r>
        <w:t xml:space="preserve">dvanced CSI codebook </w:t>
      </w:r>
      <w:r w:rsidR="003D5D6A">
        <w:t xml:space="preserve">for LTE </w:t>
      </w:r>
      <w:r>
        <w:t>design</w:t>
      </w:r>
      <w:r w:rsidR="003D0F20">
        <w:t xml:space="preserve"> based on allowing the CSI feedback payload to increase to obtain better CSI resolution, if one does not need to consider periodic wideband PMI reporting on PUCCH. However, one should of course consider how large CSI payload size the legacy mechanism of multiplexing UCI and UL-SCH on PUSCH can handle without requiring additional enhancement.</w:t>
      </w:r>
    </w:p>
    <w:p w14:paraId="7680E59F" w14:textId="68841BE3" w:rsidR="003D0F20" w:rsidRDefault="003D0F20" w:rsidP="0098776A">
      <w:r>
        <w:t>One may be inclined to think that increased CSI resolution require a significant increase in CSI payload, however that is not always true. As hinted in the second reason above, NR Type II CSI</w:t>
      </w:r>
      <w:r w:rsidR="00FE16A1">
        <w:t xml:space="preserve"> brings a benefit over Advanced CSI also because of a more optimized design. Namely, two suboptimal design choices </w:t>
      </w:r>
      <w:r w:rsidR="00674649">
        <w:t>were</w:t>
      </w:r>
      <w:r w:rsidR="00FE16A1">
        <w:t xml:space="preserve"> made for Advanced CSI that where “corrected” in the subsequent NR Type II design:</w:t>
      </w:r>
    </w:p>
    <w:p w14:paraId="16169D59" w14:textId="3242E497" w:rsidR="00FE16A1" w:rsidRPr="00B42358" w:rsidRDefault="00FE16A1" w:rsidP="00FE16A1">
      <w:pPr>
        <w:pStyle w:val="ListParagraph"/>
        <w:numPr>
          <w:ilvl w:val="0"/>
          <w:numId w:val="27"/>
        </w:numPr>
        <w:rPr>
          <w:rFonts w:ascii="Times New Roman" w:hAnsi="Times New Roman"/>
          <w:sz w:val="20"/>
        </w:rPr>
      </w:pPr>
      <w:r w:rsidRPr="00B42358">
        <w:rPr>
          <w:rFonts w:ascii="Times New Roman" w:hAnsi="Times New Roman"/>
          <w:sz w:val="20"/>
          <w:lang w:val="en-US"/>
        </w:rPr>
        <w:t xml:space="preserve">The advanced CSI codebook for &gt;16 antenna ports constrains the DFT beam selection in </w:t>
      </w:r>
      <w:r w:rsidR="00674649" w:rsidRPr="00B42358">
        <w:rPr>
          <w:rFonts w:ascii="Times New Roman" w:hAnsi="Times New Roman"/>
          <w:sz w:val="20"/>
          <w:lang w:val="en-US"/>
        </w:rPr>
        <w:t>W1 to only 7 (out of at most 15, for 32 ports) orthogonal beams to the leading DFT beam. This saves only 1 bit in PMI overhead but leads to a noticeable performance loss for certain antenna configurations.</w:t>
      </w:r>
    </w:p>
    <w:p w14:paraId="2C6276F1" w14:textId="3102D673" w:rsidR="00674649" w:rsidRPr="00B42358" w:rsidRDefault="00674649" w:rsidP="00FE16A1">
      <w:pPr>
        <w:pStyle w:val="ListParagraph"/>
        <w:numPr>
          <w:ilvl w:val="0"/>
          <w:numId w:val="27"/>
        </w:numPr>
        <w:rPr>
          <w:rFonts w:ascii="Times New Roman" w:hAnsi="Times New Roman"/>
          <w:sz w:val="20"/>
        </w:rPr>
      </w:pPr>
      <w:r w:rsidRPr="00B42358">
        <w:rPr>
          <w:rFonts w:ascii="Times New Roman" w:hAnsi="Times New Roman"/>
          <w:sz w:val="20"/>
          <w:lang w:val="en-US"/>
        </w:rPr>
        <w:t>The advanced CSI codebook uses a single wideband amplitude coefficient (the Relative Power Indicator, RPI) for both polarization of a beam, and for both layers of a rank-2 precoder. NR Type II CSI, on the other hand, uses per polarization and layer amplitude coefficients. As these coefficients are selected on a wideband basis, they do not significantly contribute to the total PMI payload.</w:t>
      </w:r>
    </w:p>
    <w:p w14:paraId="54E9BC03" w14:textId="5178F9F0" w:rsidR="00674649" w:rsidRDefault="00674649" w:rsidP="00674649"/>
    <w:p w14:paraId="2919498D" w14:textId="1C5736A9" w:rsidR="00674649" w:rsidRDefault="00674649" w:rsidP="00674649">
      <w:r>
        <w:t xml:space="preserve">The resulting performance and overhead increase for the two above enhancements are presented in </w:t>
      </w:r>
      <w:r>
        <w:fldChar w:fldCharType="begin"/>
      </w:r>
      <w:r>
        <w:instrText xml:space="preserve"> REF _Ref521411241 \h </w:instrText>
      </w:r>
      <w:r>
        <w:fldChar w:fldCharType="separate"/>
      </w:r>
      <w:r w:rsidR="003377D8">
        <w:t xml:space="preserve">Table </w:t>
      </w:r>
      <w:r w:rsidR="003377D8">
        <w:rPr>
          <w:noProof/>
        </w:rPr>
        <w:t>2</w:t>
      </w:r>
      <w:r>
        <w:fldChar w:fldCharType="end"/>
      </w:r>
      <w:r>
        <w:t xml:space="preserve"> below</w:t>
      </w:r>
      <w:r w:rsidR="00B22852">
        <w:t xml:space="preserve">, along with the performance and overhead of two codebook designs, where additionally, CSI payload </w:t>
      </w:r>
      <w:proofErr w:type="gramStart"/>
      <w:r w:rsidR="00B22852">
        <w:t>is allowed to</w:t>
      </w:r>
      <w:proofErr w:type="gramEnd"/>
      <w:r w:rsidR="00B22852">
        <w:t xml:space="preserve"> increase by increasing the number of beams from L=2 to L=3 as well as increasing the resolution of the phase coefficients from QPSK to 8-PSK. Simulation are performed for 32Tx in 3GPP 3D UMi, other assumptions are presented in the appendix.</w:t>
      </w:r>
    </w:p>
    <w:p w14:paraId="737F58EC" w14:textId="76D61B7C" w:rsidR="00DC5A68" w:rsidRDefault="00DC5A68" w:rsidP="00DC5A68">
      <w:pPr>
        <w:pStyle w:val="Caption"/>
        <w:keepNext/>
        <w:ind w:left="567" w:firstLine="567"/>
      </w:pPr>
      <w:bookmarkStart w:id="3" w:name="_Ref521411241"/>
      <w:r>
        <w:t xml:space="preserve">Table </w:t>
      </w:r>
      <w:r w:rsidR="006349A1">
        <w:rPr>
          <w:noProof/>
        </w:rPr>
        <w:fldChar w:fldCharType="begin"/>
      </w:r>
      <w:r w:rsidR="006349A1">
        <w:rPr>
          <w:noProof/>
        </w:rPr>
        <w:instrText xml:space="preserve"> SEQ Table \* ARABIC </w:instrText>
      </w:r>
      <w:r w:rsidR="006349A1">
        <w:rPr>
          <w:noProof/>
        </w:rPr>
        <w:fldChar w:fldCharType="separate"/>
      </w:r>
      <w:r w:rsidR="003377D8">
        <w:rPr>
          <w:noProof/>
        </w:rPr>
        <w:t>2</w:t>
      </w:r>
      <w:r w:rsidR="006349A1">
        <w:rPr>
          <w:noProof/>
        </w:rPr>
        <w:fldChar w:fldCharType="end"/>
      </w:r>
      <w:bookmarkEnd w:id="3"/>
      <w:r>
        <w:t>: Comparison of proposed enhancements to Advanced CSI codebook</w:t>
      </w:r>
    </w:p>
    <w:tbl>
      <w:tblPr>
        <w:tblStyle w:val="PlainTable4"/>
        <w:tblW w:w="9639" w:type="dxa"/>
        <w:tblLook w:val="04A0" w:firstRow="1" w:lastRow="0" w:firstColumn="1" w:lastColumn="0" w:noHBand="0" w:noVBand="1"/>
      </w:tblPr>
      <w:tblGrid>
        <w:gridCol w:w="4098"/>
        <w:gridCol w:w="575"/>
        <w:gridCol w:w="1375"/>
        <w:gridCol w:w="674"/>
        <w:gridCol w:w="1375"/>
        <w:gridCol w:w="771"/>
        <w:gridCol w:w="771"/>
      </w:tblGrid>
      <w:tr w:rsidR="00DC5A68" w:rsidRPr="00DC5A68" w14:paraId="36256482" w14:textId="77777777" w:rsidTr="00DC5A6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99" w:type="dxa"/>
            <w:noWrap/>
            <w:hideMark/>
          </w:tcPr>
          <w:p w14:paraId="53AA94B0" w14:textId="77777777" w:rsidR="00DC5A68" w:rsidRPr="00DC5A68" w:rsidRDefault="00DC5A68" w:rsidP="00EA545F">
            <w:pPr>
              <w:overflowPunct/>
              <w:autoSpaceDE/>
              <w:autoSpaceDN/>
              <w:adjustRightInd/>
              <w:spacing w:after="0"/>
              <w:textAlignment w:val="auto"/>
              <w:rPr>
                <w:sz w:val="18"/>
                <w:szCs w:val="24"/>
                <w:lang w:val="en-US" w:eastAsia="en-US"/>
              </w:rPr>
            </w:pPr>
          </w:p>
        </w:tc>
        <w:tc>
          <w:tcPr>
            <w:tcW w:w="1949" w:type="dxa"/>
            <w:gridSpan w:val="2"/>
            <w:noWrap/>
            <w:hideMark/>
          </w:tcPr>
          <w:p w14:paraId="521713F4" w14:textId="77777777" w:rsidR="00DC5A68" w:rsidRPr="00DC5A68" w:rsidRDefault="00DC5A68" w:rsidP="00EA545F">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50% RU</w:t>
            </w:r>
          </w:p>
        </w:tc>
        <w:tc>
          <w:tcPr>
            <w:tcW w:w="2049" w:type="dxa"/>
            <w:gridSpan w:val="2"/>
            <w:noWrap/>
            <w:hideMark/>
          </w:tcPr>
          <w:p w14:paraId="5A6566AF" w14:textId="77777777" w:rsidR="00DC5A68" w:rsidRPr="00DC5A68" w:rsidRDefault="00DC5A68" w:rsidP="00EA545F">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70% RU</w:t>
            </w:r>
          </w:p>
        </w:tc>
        <w:tc>
          <w:tcPr>
            <w:tcW w:w="1542" w:type="dxa"/>
            <w:gridSpan w:val="2"/>
            <w:noWrap/>
            <w:hideMark/>
          </w:tcPr>
          <w:p w14:paraId="7F2128C1" w14:textId="77777777" w:rsidR="00DC5A68" w:rsidRPr="00DC5A68" w:rsidRDefault="00DC5A68" w:rsidP="00EA545F">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Additional overhead [bits]</w:t>
            </w:r>
          </w:p>
        </w:tc>
      </w:tr>
      <w:tr w:rsidR="00DC5A68" w:rsidRPr="00DC5A68" w14:paraId="46F89343" w14:textId="77777777" w:rsidTr="00DC5A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99" w:type="dxa"/>
            <w:noWrap/>
            <w:hideMark/>
          </w:tcPr>
          <w:p w14:paraId="538D9462" w14:textId="77777777" w:rsidR="00DC5A68" w:rsidRPr="00DC5A68" w:rsidRDefault="00DC5A68" w:rsidP="00EA545F">
            <w:pPr>
              <w:overflowPunct/>
              <w:autoSpaceDE/>
              <w:autoSpaceDN/>
              <w:adjustRightInd/>
              <w:spacing w:after="0"/>
              <w:textAlignment w:val="auto"/>
              <w:rPr>
                <w:rFonts w:ascii="Calibri" w:hAnsi="Calibri"/>
                <w:color w:val="000000"/>
                <w:sz w:val="18"/>
                <w:szCs w:val="22"/>
                <w:lang w:val="en-US" w:eastAsia="en-US"/>
              </w:rPr>
            </w:pPr>
            <w:r w:rsidRPr="00DC5A68">
              <w:rPr>
                <w:rFonts w:ascii="Calibri" w:hAnsi="Calibri"/>
                <w:color w:val="000000"/>
                <w:sz w:val="18"/>
                <w:szCs w:val="22"/>
                <w:lang w:val="en-US" w:eastAsia="en-US"/>
              </w:rPr>
              <w:t>Scheme</w:t>
            </w:r>
          </w:p>
        </w:tc>
        <w:tc>
          <w:tcPr>
            <w:tcW w:w="574" w:type="dxa"/>
            <w:noWrap/>
            <w:hideMark/>
          </w:tcPr>
          <w:p w14:paraId="7982668A"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Cell edge gain [%]</w:t>
            </w:r>
          </w:p>
        </w:tc>
        <w:tc>
          <w:tcPr>
            <w:tcW w:w="1375" w:type="dxa"/>
            <w:noWrap/>
            <w:hideMark/>
          </w:tcPr>
          <w:p w14:paraId="1AA4AE67"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Normalized user throughput gain [%]</w:t>
            </w:r>
          </w:p>
        </w:tc>
        <w:tc>
          <w:tcPr>
            <w:tcW w:w="674" w:type="dxa"/>
            <w:noWrap/>
            <w:hideMark/>
          </w:tcPr>
          <w:p w14:paraId="3AC3590B"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Cell edge gain [%]</w:t>
            </w:r>
          </w:p>
        </w:tc>
        <w:tc>
          <w:tcPr>
            <w:tcW w:w="1375" w:type="dxa"/>
            <w:noWrap/>
            <w:hideMark/>
          </w:tcPr>
          <w:p w14:paraId="733BDA9A"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Normalized user throughput gain [%]</w:t>
            </w:r>
          </w:p>
        </w:tc>
        <w:tc>
          <w:tcPr>
            <w:tcW w:w="771" w:type="dxa"/>
            <w:noWrap/>
            <w:hideMark/>
          </w:tcPr>
          <w:p w14:paraId="5A3E3D74"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Rank 1</w:t>
            </w:r>
          </w:p>
        </w:tc>
        <w:tc>
          <w:tcPr>
            <w:tcW w:w="771" w:type="dxa"/>
            <w:noWrap/>
            <w:hideMark/>
          </w:tcPr>
          <w:p w14:paraId="20C8808E"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Rank 2</w:t>
            </w:r>
          </w:p>
        </w:tc>
      </w:tr>
      <w:tr w:rsidR="00DC5A68" w:rsidRPr="00DC5A68" w14:paraId="2DEB9A43" w14:textId="77777777" w:rsidTr="00DC5A68">
        <w:trPr>
          <w:trHeight w:val="300"/>
        </w:trPr>
        <w:tc>
          <w:tcPr>
            <w:cnfStyle w:val="001000000000" w:firstRow="0" w:lastRow="0" w:firstColumn="1" w:lastColumn="0" w:oddVBand="0" w:evenVBand="0" w:oddHBand="0" w:evenHBand="0" w:firstRowFirstColumn="0" w:firstRowLastColumn="0" w:lastRowFirstColumn="0" w:lastRowLastColumn="0"/>
            <w:tcW w:w="4099" w:type="dxa"/>
            <w:noWrap/>
            <w:hideMark/>
          </w:tcPr>
          <w:p w14:paraId="49365CB6" w14:textId="77777777" w:rsidR="00DC5A68" w:rsidRPr="00DC5A68" w:rsidRDefault="00DC5A68" w:rsidP="00EA545F">
            <w:pPr>
              <w:overflowPunct/>
              <w:autoSpaceDE/>
              <w:autoSpaceDN/>
              <w:adjustRightInd/>
              <w:spacing w:after="0"/>
              <w:textAlignment w:val="auto"/>
              <w:rPr>
                <w:rFonts w:ascii="Calibri" w:hAnsi="Calibri"/>
                <w:color w:val="000000"/>
                <w:sz w:val="18"/>
                <w:szCs w:val="22"/>
                <w:lang w:val="en-US" w:eastAsia="en-US"/>
              </w:rPr>
            </w:pPr>
            <w:r w:rsidRPr="00DC5A68">
              <w:rPr>
                <w:rFonts w:ascii="Calibri" w:hAnsi="Calibri"/>
                <w:color w:val="000000"/>
                <w:sz w:val="18"/>
                <w:szCs w:val="22"/>
                <w:lang w:val="en-US" w:eastAsia="en-US"/>
              </w:rPr>
              <w:t>Class A codebook</w:t>
            </w:r>
          </w:p>
        </w:tc>
        <w:tc>
          <w:tcPr>
            <w:tcW w:w="574" w:type="dxa"/>
            <w:noWrap/>
            <w:hideMark/>
          </w:tcPr>
          <w:p w14:paraId="458F971F" w14:textId="77777777" w:rsidR="00DC5A68" w:rsidRPr="00DC5A68" w:rsidRDefault="00DC5A68"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0</w:t>
            </w:r>
          </w:p>
        </w:tc>
        <w:tc>
          <w:tcPr>
            <w:tcW w:w="1375" w:type="dxa"/>
            <w:noWrap/>
            <w:hideMark/>
          </w:tcPr>
          <w:p w14:paraId="30A55468" w14:textId="77777777" w:rsidR="00DC5A68" w:rsidRPr="00DC5A68" w:rsidRDefault="00DC5A68"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0</w:t>
            </w:r>
          </w:p>
        </w:tc>
        <w:tc>
          <w:tcPr>
            <w:tcW w:w="674" w:type="dxa"/>
            <w:noWrap/>
            <w:hideMark/>
          </w:tcPr>
          <w:p w14:paraId="51A3F2F2" w14:textId="77777777" w:rsidR="00DC5A68" w:rsidRPr="00DC5A68" w:rsidRDefault="00DC5A68"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0</w:t>
            </w:r>
          </w:p>
        </w:tc>
        <w:tc>
          <w:tcPr>
            <w:tcW w:w="1375" w:type="dxa"/>
            <w:noWrap/>
            <w:hideMark/>
          </w:tcPr>
          <w:p w14:paraId="19AC0D9A" w14:textId="77777777" w:rsidR="00DC5A68" w:rsidRPr="00DC5A68" w:rsidRDefault="00DC5A68"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0</w:t>
            </w:r>
          </w:p>
        </w:tc>
        <w:tc>
          <w:tcPr>
            <w:tcW w:w="771" w:type="dxa"/>
            <w:noWrap/>
            <w:hideMark/>
          </w:tcPr>
          <w:p w14:paraId="78927EB2" w14:textId="77777777" w:rsidR="00DC5A68" w:rsidRPr="00DC5A68" w:rsidRDefault="00DC5A68"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N/A</w:t>
            </w:r>
          </w:p>
        </w:tc>
        <w:tc>
          <w:tcPr>
            <w:tcW w:w="771" w:type="dxa"/>
            <w:noWrap/>
            <w:hideMark/>
          </w:tcPr>
          <w:p w14:paraId="271363E2" w14:textId="77777777" w:rsidR="00DC5A68" w:rsidRPr="00DC5A68" w:rsidRDefault="00DC5A68"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N/A</w:t>
            </w:r>
          </w:p>
        </w:tc>
      </w:tr>
      <w:tr w:rsidR="00DC5A68" w:rsidRPr="00DC5A68" w14:paraId="678341A9" w14:textId="77777777" w:rsidTr="00DC5A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99" w:type="dxa"/>
            <w:noWrap/>
            <w:hideMark/>
          </w:tcPr>
          <w:p w14:paraId="4289C8EB" w14:textId="77777777" w:rsidR="00DC5A68" w:rsidRPr="00DC5A68" w:rsidRDefault="00DC5A68" w:rsidP="00EA545F">
            <w:pPr>
              <w:overflowPunct/>
              <w:autoSpaceDE/>
              <w:autoSpaceDN/>
              <w:adjustRightInd/>
              <w:spacing w:after="0"/>
              <w:textAlignment w:val="auto"/>
              <w:rPr>
                <w:rFonts w:ascii="Calibri" w:hAnsi="Calibri"/>
                <w:color w:val="000000"/>
                <w:sz w:val="18"/>
                <w:szCs w:val="22"/>
                <w:lang w:val="en-US" w:eastAsia="en-US"/>
              </w:rPr>
            </w:pPr>
            <w:r w:rsidRPr="00DC5A68">
              <w:rPr>
                <w:rFonts w:ascii="Calibri" w:hAnsi="Calibri"/>
                <w:color w:val="000000"/>
                <w:sz w:val="18"/>
                <w:szCs w:val="22"/>
                <w:lang w:val="en-US" w:eastAsia="en-US"/>
              </w:rPr>
              <w:t>Advanced CSI codebook</w:t>
            </w:r>
          </w:p>
        </w:tc>
        <w:tc>
          <w:tcPr>
            <w:tcW w:w="574" w:type="dxa"/>
            <w:noWrap/>
            <w:hideMark/>
          </w:tcPr>
          <w:p w14:paraId="3AEDAB46"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6</w:t>
            </w:r>
          </w:p>
        </w:tc>
        <w:tc>
          <w:tcPr>
            <w:tcW w:w="1375" w:type="dxa"/>
            <w:noWrap/>
            <w:hideMark/>
          </w:tcPr>
          <w:p w14:paraId="4AD07658"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3</w:t>
            </w:r>
          </w:p>
        </w:tc>
        <w:tc>
          <w:tcPr>
            <w:tcW w:w="674" w:type="dxa"/>
            <w:noWrap/>
            <w:hideMark/>
          </w:tcPr>
          <w:p w14:paraId="3A58E69C"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11</w:t>
            </w:r>
          </w:p>
        </w:tc>
        <w:tc>
          <w:tcPr>
            <w:tcW w:w="1375" w:type="dxa"/>
            <w:noWrap/>
            <w:hideMark/>
          </w:tcPr>
          <w:p w14:paraId="7F93C3F0"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5</w:t>
            </w:r>
          </w:p>
        </w:tc>
        <w:tc>
          <w:tcPr>
            <w:tcW w:w="771" w:type="dxa"/>
            <w:noWrap/>
            <w:hideMark/>
          </w:tcPr>
          <w:p w14:paraId="62D0C326"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0</w:t>
            </w:r>
          </w:p>
        </w:tc>
        <w:tc>
          <w:tcPr>
            <w:tcW w:w="771" w:type="dxa"/>
            <w:noWrap/>
            <w:hideMark/>
          </w:tcPr>
          <w:p w14:paraId="7DDB7778"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0</w:t>
            </w:r>
          </w:p>
        </w:tc>
      </w:tr>
      <w:tr w:rsidR="00DC5A68" w:rsidRPr="00DC5A68" w14:paraId="4B568368" w14:textId="77777777" w:rsidTr="00DC5A68">
        <w:trPr>
          <w:trHeight w:val="300"/>
        </w:trPr>
        <w:tc>
          <w:tcPr>
            <w:cnfStyle w:val="001000000000" w:firstRow="0" w:lastRow="0" w:firstColumn="1" w:lastColumn="0" w:oddVBand="0" w:evenVBand="0" w:oddHBand="0" w:evenHBand="0" w:firstRowFirstColumn="0" w:firstRowLastColumn="0" w:lastRowFirstColumn="0" w:lastRowLastColumn="0"/>
            <w:tcW w:w="4099" w:type="dxa"/>
            <w:noWrap/>
            <w:hideMark/>
          </w:tcPr>
          <w:p w14:paraId="317ACF08" w14:textId="77777777" w:rsidR="00DC5A68" w:rsidRPr="00DC5A68" w:rsidRDefault="00DC5A68" w:rsidP="00EA545F">
            <w:pPr>
              <w:overflowPunct/>
              <w:autoSpaceDE/>
              <w:autoSpaceDN/>
              <w:adjustRightInd/>
              <w:spacing w:after="0"/>
              <w:textAlignment w:val="auto"/>
              <w:rPr>
                <w:rFonts w:ascii="Calibri" w:hAnsi="Calibri"/>
                <w:color w:val="000000"/>
                <w:sz w:val="18"/>
                <w:szCs w:val="22"/>
                <w:lang w:val="en-US" w:eastAsia="en-US"/>
              </w:rPr>
            </w:pPr>
            <w:r w:rsidRPr="00DC5A68">
              <w:rPr>
                <w:rFonts w:ascii="Calibri" w:hAnsi="Calibri"/>
                <w:color w:val="000000"/>
                <w:sz w:val="18"/>
                <w:szCs w:val="22"/>
                <w:lang w:val="en-US" w:eastAsia="en-US"/>
              </w:rPr>
              <w:t>Advanced CSI codebook + Unconstrained beam selection</w:t>
            </w:r>
          </w:p>
        </w:tc>
        <w:tc>
          <w:tcPr>
            <w:tcW w:w="574" w:type="dxa"/>
            <w:noWrap/>
            <w:hideMark/>
          </w:tcPr>
          <w:p w14:paraId="4F652931" w14:textId="77777777" w:rsidR="00DC5A68" w:rsidRPr="00DC5A68" w:rsidRDefault="00DC5A68"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13</w:t>
            </w:r>
          </w:p>
        </w:tc>
        <w:tc>
          <w:tcPr>
            <w:tcW w:w="1375" w:type="dxa"/>
            <w:noWrap/>
            <w:hideMark/>
          </w:tcPr>
          <w:p w14:paraId="76EA1AFC" w14:textId="77777777" w:rsidR="00DC5A68" w:rsidRPr="00DC5A68" w:rsidRDefault="00DC5A68"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5</w:t>
            </w:r>
          </w:p>
        </w:tc>
        <w:tc>
          <w:tcPr>
            <w:tcW w:w="674" w:type="dxa"/>
            <w:noWrap/>
            <w:hideMark/>
          </w:tcPr>
          <w:p w14:paraId="0E1A1BC1" w14:textId="77777777" w:rsidR="00DC5A68" w:rsidRPr="00DC5A68" w:rsidRDefault="00DC5A68"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13</w:t>
            </w:r>
          </w:p>
        </w:tc>
        <w:tc>
          <w:tcPr>
            <w:tcW w:w="1375" w:type="dxa"/>
            <w:noWrap/>
            <w:hideMark/>
          </w:tcPr>
          <w:p w14:paraId="1AA7654D" w14:textId="77777777" w:rsidR="00DC5A68" w:rsidRPr="00DC5A68" w:rsidRDefault="00DC5A68"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7</w:t>
            </w:r>
          </w:p>
        </w:tc>
        <w:tc>
          <w:tcPr>
            <w:tcW w:w="771" w:type="dxa"/>
            <w:noWrap/>
            <w:hideMark/>
          </w:tcPr>
          <w:p w14:paraId="22E5F891" w14:textId="77777777" w:rsidR="00DC5A68" w:rsidRPr="00DC5A68" w:rsidRDefault="00DC5A68"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1</w:t>
            </w:r>
          </w:p>
        </w:tc>
        <w:tc>
          <w:tcPr>
            <w:tcW w:w="771" w:type="dxa"/>
            <w:noWrap/>
            <w:hideMark/>
          </w:tcPr>
          <w:p w14:paraId="6B7D91FD" w14:textId="77777777" w:rsidR="00DC5A68" w:rsidRPr="00DC5A68" w:rsidRDefault="00DC5A68"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1</w:t>
            </w:r>
          </w:p>
        </w:tc>
      </w:tr>
      <w:tr w:rsidR="00DC5A68" w:rsidRPr="00DC5A68" w14:paraId="6D92587A" w14:textId="77777777" w:rsidTr="00DC5A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99" w:type="dxa"/>
            <w:noWrap/>
            <w:hideMark/>
          </w:tcPr>
          <w:p w14:paraId="50FC0738" w14:textId="77777777" w:rsidR="00DC5A68" w:rsidRPr="00DC5A68" w:rsidRDefault="00DC5A68" w:rsidP="00EA545F">
            <w:pPr>
              <w:overflowPunct/>
              <w:autoSpaceDE/>
              <w:autoSpaceDN/>
              <w:adjustRightInd/>
              <w:spacing w:after="0"/>
              <w:textAlignment w:val="auto"/>
              <w:rPr>
                <w:rFonts w:ascii="Calibri" w:hAnsi="Calibri"/>
                <w:color w:val="000000"/>
                <w:sz w:val="18"/>
                <w:szCs w:val="22"/>
                <w:lang w:val="en-US" w:eastAsia="en-US"/>
              </w:rPr>
            </w:pPr>
            <w:r w:rsidRPr="00DC5A68">
              <w:rPr>
                <w:rFonts w:ascii="Calibri" w:hAnsi="Calibri"/>
                <w:color w:val="000000"/>
                <w:sz w:val="18"/>
                <w:szCs w:val="22"/>
                <w:lang w:val="en-US" w:eastAsia="en-US"/>
              </w:rPr>
              <w:t>Advanced CSI codebook + Unconstrained beam selection + Per pol/layer amp</w:t>
            </w:r>
          </w:p>
        </w:tc>
        <w:tc>
          <w:tcPr>
            <w:tcW w:w="574" w:type="dxa"/>
            <w:noWrap/>
            <w:hideMark/>
          </w:tcPr>
          <w:p w14:paraId="6FADD265"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18</w:t>
            </w:r>
          </w:p>
        </w:tc>
        <w:tc>
          <w:tcPr>
            <w:tcW w:w="1375" w:type="dxa"/>
            <w:noWrap/>
            <w:hideMark/>
          </w:tcPr>
          <w:p w14:paraId="7A6D71D6"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9</w:t>
            </w:r>
          </w:p>
        </w:tc>
        <w:tc>
          <w:tcPr>
            <w:tcW w:w="674" w:type="dxa"/>
            <w:noWrap/>
            <w:hideMark/>
          </w:tcPr>
          <w:p w14:paraId="53B51667"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26</w:t>
            </w:r>
          </w:p>
        </w:tc>
        <w:tc>
          <w:tcPr>
            <w:tcW w:w="1375" w:type="dxa"/>
            <w:noWrap/>
            <w:hideMark/>
          </w:tcPr>
          <w:p w14:paraId="65294A67"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13</w:t>
            </w:r>
          </w:p>
        </w:tc>
        <w:tc>
          <w:tcPr>
            <w:tcW w:w="771" w:type="dxa"/>
            <w:noWrap/>
            <w:hideMark/>
          </w:tcPr>
          <w:p w14:paraId="7C183B37"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5</w:t>
            </w:r>
          </w:p>
        </w:tc>
        <w:tc>
          <w:tcPr>
            <w:tcW w:w="771" w:type="dxa"/>
            <w:noWrap/>
            <w:hideMark/>
          </w:tcPr>
          <w:p w14:paraId="48A4991A"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11</w:t>
            </w:r>
          </w:p>
        </w:tc>
      </w:tr>
      <w:tr w:rsidR="00DC5A68" w:rsidRPr="00DC5A68" w14:paraId="3D0F0331" w14:textId="77777777" w:rsidTr="00DC5A68">
        <w:trPr>
          <w:trHeight w:val="300"/>
        </w:trPr>
        <w:tc>
          <w:tcPr>
            <w:cnfStyle w:val="001000000000" w:firstRow="0" w:lastRow="0" w:firstColumn="1" w:lastColumn="0" w:oddVBand="0" w:evenVBand="0" w:oddHBand="0" w:evenHBand="0" w:firstRowFirstColumn="0" w:firstRowLastColumn="0" w:lastRowFirstColumn="0" w:lastRowLastColumn="0"/>
            <w:tcW w:w="4099" w:type="dxa"/>
            <w:noWrap/>
            <w:hideMark/>
          </w:tcPr>
          <w:p w14:paraId="22593EF4" w14:textId="77777777" w:rsidR="00DC5A68" w:rsidRPr="00DC5A68" w:rsidRDefault="00DC5A68" w:rsidP="00EA545F">
            <w:pPr>
              <w:overflowPunct/>
              <w:autoSpaceDE/>
              <w:autoSpaceDN/>
              <w:adjustRightInd/>
              <w:spacing w:after="0"/>
              <w:textAlignment w:val="auto"/>
              <w:rPr>
                <w:rFonts w:ascii="Calibri" w:hAnsi="Calibri"/>
                <w:color w:val="000000"/>
                <w:sz w:val="18"/>
                <w:szCs w:val="22"/>
                <w:lang w:val="en-US" w:eastAsia="en-US"/>
              </w:rPr>
            </w:pPr>
            <w:r w:rsidRPr="00DC5A68">
              <w:rPr>
                <w:rFonts w:ascii="Calibri" w:hAnsi="Calibri"/>
                <w:color w:val="000000"/>
                <w:sz w:val="18"/>
                <w:szCs w:val="22"/>
                <w:lang w:val="en-US" w:eastAsia="en-US"/>
              </w:rPr>
              <w:t>Advanced CSI codebook + Unconstrained beam selection + Per pol/layer amp + L=3 beams</w:t>
            </w:r>
          </w:p>
        </w:tc>
        <w:tc>
          <w:tcPr>
            <w:tcW w:w="574" w:type="dxa"/>
            <w:noWrap/>
            <w:hideMark/>
          </w:tcPr>
          <w:p w14:paraId="54D0C937" w14:textId="77777777" w:rsidR="00DC5A68" w:rsidRPr="00DC5A68" w:rsidRDefault="00DC5A68"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25</w:t>
            </w:r>
          </w:p>
        </w:tc>
        <w:tc>
          <w:tcPr>
            <w:tcW w:w="1375" w:type="dxa"/>
            <w:noWrap/>
            <w:hideMark/>
          </w:tcPr>
          <w:p w14:paraId="68C4341F" w14:textId="77777777" w:rsidR="00DC5A68" w:rsidRPr="00DC5A68" w:rsidRDefault="00DC5A68"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11</w:t>
            </w:r>
          </w:p>
        </w:tc>
        <w:tc>
          <w:tcPr>
            <w:tcW w:w="674" w:type="dxa"/>
            <w:noWrap/>
            <w:hideMark/>
          </w:tcPr>
          <w:p w14:paraId="4A106DBE" w14:textId="77777777" w:rsidR="00DC5A68" w:rsidRPr="00DC5A68" w:rsidRDefault="00DC5A68"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34</w:t>
            </w:r>
          </w:p>
        </w:tc>
        <w:tc>
          <w:tcPr>
            <w:tcW w:w="1375" w:type="dxa"/>
            <w:noWrap/>
            <w:hideMark/>
          </w:tcPr>
          <w:p w14:paraId="734EDBC0" w14:textId="77777777" w:rsidR="00DC5A68" w:rsidRPr="00DC5A68" w:rsidRDefault="00DC5A68"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18</w:t>
            </w:r>
          </w:p>
        </w:tc>
        <w:tc>
          <w:tcPr>
            <w:tcW w:w="771" w:type="dxa"/>
            <w:noWrap/>
            <w:hideMark/>
          </w:tcPr>
          <w:p w14:paraId="33514AC3" w14:textId="77777777" w:rsidR="00DC5A68" w:rsidRPr="00DC5A68" w:rsidRDefault="00DC5A68"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48</w:t>
            </w:r>
          </w:p>
        </w:tc>
        <w:tc>
          <w:tcPr>
            <w:tcW w:w="771" w:type="dxa"/>
            <w:noWrap/>
            <w:hideMark/>
          </w:tcPr>
          <w:p w14:paraId="50ADF7FA" w14:textId="77777777" w:rsidR="00DC5A68" w:rsidRPr="00DC5A68" w:rsidRDefault="00DC5A68" w:rsidP="00EA54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94</w:t>
            </w:r>
          </w:p>
        </w:tc>
      </w:tr>
      <w:tr w:rsidR="00DC5A68" w:rsidRPr="00DC5A68" w14:paraId="4A17428E" w14:textId="77777777" w:rsidTr="00DC5A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99" w:type="dxa"/>
            <w:noWrap/>
            <w:hideMark/>
          </w:tcPr>
          <w:p w14:paraId="03FA52AF" w14:textId="77777777" w:rsidR="00DC5A68" w:rsidRPr="00DC5A68" w:rsidRDefault="00DC5A68" w:rsidP="00EA545F">
            <w:pPr>
              <w:overflowPunct/>
              <w:autoSpaceDE/>
              <w:autoSpaceDN/>
              <w:adjustRightInd/>
              <w:spacing w:after="0"/>
              <w:textAlignment w:val="auto"/>
              <w:rPr>
                <w:rFonts w:ascii="Calibri" w:hAnsi="Calibri"/>
                <w:color w:val="000000"/>
                <w:sz w:val="18"/>
                <w:szCs w:val="22"/>
                <w:lang w:val="en-US" w:eastAsia="en-US"/>
              </w:rPr>
            </w:pPr>
            <w:r w:rsidRPr="00DC5A68">
              <w:rPr>
                <w:rFonts w:ascii="Calibri" w:hAnsi="Calibri"/>
                <w:color w:val="000000"/>
                <w:sz w:val="18"/>
                <w:szCs w:val="22"/>
                <w:lang w:val="en-US" w:eastAsia="en-US"/>
              </w:rPr>
              <w:t>Advanced CSI codebook + Unconstrained beam selection + Per pol/layer amp + L=3 beams + 8-PSK cophasing</w:t>
            </w:r>
          </w:p>
        </w:tc>
        <w:tc>
          <w:tcPr>
            <w:tcW w:w="574" w:type="dxa"/>
            <w:noWrap/>
            <w:hideMark/>
          </w:tcPr>
          <w:p w14:paraId="3542BBEC"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38</w:t>
            </w:r>
          </w:p>
        </w:tc>
        <w:tc>
          <w:tcPr>
            <w:tcW w:w="1375" w:type="dxa"/>
            <w:noWrap/>
            <w:hideMark/>
          </w:tcPr>
          <w:p w14:paraId="5C3016FD"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16</w:t>
            </w:r>
          </w:p>
        </w:tc>
        <w:tc>
          <w:tcPr>
            <w:tcW w:w="674" w:type="dxa"/>
            <w:noWrap/>
            <w:hideMark/>
          </w:tcPr>
          <w:p w14:paraId="3BEEC1F9"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49</w:t>
            </w:r>
          </w:p>
        </w:tc>
        <w:tc>
          <w:tcPr>
            <w:tcW w:w="1375" w:type="dxa"/>
            <w:noWrap/>
            <w:hideMark/>
          </w:tcPr>
          <w:p w14:paraId="51945408"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23</w:t>
            </w:r>
          </w:p>
        </w:tc>
        <w:tc>
          <w:tcPr>
            <w:tcW w:w="771" w:type="dxa"/>
            <w:noWrap/>
            <w:hideMark/>
          </w:tcPr>
          <w:p w14:paraId="4268AA4C"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93</w:t>
            </w:r>
          </w:p>
        </w:tc>
        <w:tc>
          <w:tcPr>
            <w:tcW w:w="771" w:type="dxa"/>
            <w:noWrap/>
            <w:hideMark/>
          </w:tcPr>
          <w:p w14:paraId="4459F4F5" w14:textId="77777777" w:rsidR="00DC5A68" w:rsidRPr="00DC5A68" w:rsidRDefault="00DC5A68" w:rsidP="00EA545F">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22"/>
                <w:lang w:val="en-US" w:eastAsia="en-US"/>
              </w:rPr>
            </w:pPr>
            <w:r w:rsidRPr="00DC5A68">
              <w:rPr>
                <w:rFonts w:ascii="Calibri" w:hAnsi="Calibri"/>
                <w:color w:val="000000"/>
                <w:sz w:val="18"/>
                <w:szCs w:val="22"/>
                <w:lang w:val="en-US" w:eastAsia="en-US"/>
              </w:rPr>
              <w:t>184</w:t>
            </w:r>
          </w:p>
        </w:tc>
      </w:tr>
    </w:tbl>
    <w:p w14:paraId="7C48702B" w14:textId="70230DB2" w:rsidR="00477768" w:rsidRDefault="00477768" w:rsidP="00CE0424">
      <w:pPr>
        <w:pStyle w:val="BodyText"/>
      </w:pPr>
    </w:p>
    <w:p w14:paraId="0BD16BDD" w14:textId="4D1A8455" w:rsidR="00DC5A68" w:rsidRDefault="00DC5A68" w:rsidP="00DC5A68">
      <w:pPr>
        <w:pStyle w:val="Observation"/>
      </w:pPr>
      <w:bookmarkStart w:id="4" w:name="_Toc521417079"/>
      <w:r>
        <w:t xml:space="preserve">Enhancing Rel-14 Advanced CSI codebook with “unconstrained beam selection” and “per polarization and layer amplitude” </w:t>
      </w:r>
      <w:r w:rsidR="00B22852">
        <w:t>increases the cell edge gain with 15 pp</w:t>
      </w:r>
      <w:r>
        <w:t xml:space="preserve"> over Class A codebook at a cost of only 11 bits worst case additional overhead</w:t>
      </w:r>
      <w:bookmarkEnd w:id="4"/>
    </w:p>
    <w:p w14:paraId="0C33031C" w14:textId="7B13ED4A" w:rsidR="00DC5A68" w:rsidRDefault="00B22852" w:rsidP="00281539">
      <w:pPr>
        <w:pStyle w:val="Observation"/>
        <w:numPr>
          <w:ilvl w:val="0"/>
          <w:numId w:val="0"/>
        </w:numPr>
        <w:ind w:left="1701" w:hanging="1701"/>
      </w:pPr>
      <w:bookmarkStart w:id="5" w:name="_Toc521417080"/>
      <w:r w:rsidRPr="00B22852">
        <w:t>Observation 2</w:t>
      </w:r>
      <w:r w:rsidRPr="00B22852">
        <w:tab/>
        <w:t>Enhancing Rel-14 Advanced CSI codebook</w:t>
      </w:r>
      <w:r>
        <w:t xml:space="preserve"> with L=3 beams and 8-PSK co-phasing yields 38 pp additional cell edge gain over Class A codebook</w:t>
      </w:r>
      <w:bookmarkEnd w:id="5"/>
    </w:p>
    <w:p w14:paraId="546515FA" w14:textId="77777777" w:rsidR="00B22852" w:rsidRDefault="00B22852" w:rsidP="00281539">
      <w:pPr>
        <w:pStyle w:val="Observation"/>
        <w:numPr>
          <w:ilvl w:val="0"/>
          <w:numId w:val="0"/>
        </w:numPr>
        <w:ind w:left="1701" w:hanging="1701"/>
      </w:pPr>
    </w:p>
    <w:p w14:paraId="3FF2FE81" w14:textId="2EF58735" w:rsidR="00281539" w:rsidRDefault="00281539" w:rsidP="00281539">
      <w:pPr>
        <w:pStyle w:val="Heading1"/>
      </w:pPr>
      <w:r>
        <w:lastRenderedPageBreak/>
        <w:t>3 Proposal</w:t>
      </w:r>
    </w:p>
    <w:p w14:paraId="1C50C4A3" w14:textId="7DD9C818" w:rsidR="00281539" w:rsidRDefault="00BA3559" w:rsidP="00281539">
      <w:r>
        <w:t>The current Rel-16 LTE WID [2] only includes objectives for enhancements to SRS, including the introduction of virtual cell ID and multiple SRS symbols, while TUs are allocated for 9 consecutive RAN1 meetings spanning 1.5 years. In our view, within this TU allocation, there should be room for RAN1 to study and specify additional objectives such as enhancements to Advanced CSI reporting as discussed in this contribution. We therefore propose that the WI description is revised at the upcoming RAN plenary in September</w:t>
      </w:r>
      <w:r w:rsidR="00E73097">
        <w:t xml:space="preserve"> to include one additional objective.</w:t>
      </w:r>
    </w:p>
    <w:p w14:paraId="1A5EB5E9" w14:textId="65B39BD1" w:rsidR="00BA3559" w:rsidRDefault="00BA3559" w:rsidP="00BA3559">
      <w:pPr>
        <w:pStyle w:val="Proposal"/>
      </w:pPr>
      <w:bookmarkStart w:id="6" w:name="_Toc521417081"/>
      <w:r>
        <w:t>Revise the Rel-16 LTE MIMO WID to include the following additional objective:</w:t>
      </w:r>
      <w:bookmarkEnd w:id="6"/>
    </w:p>
    <w:p w14:paraId="108FF2F8" w14:textId="0498366D" w:rsidR="00BA3559" w:rsidRPr="00BA3559" w:rsidRDefault="00BA3559" w:rsidP="00BA3559">
      <w:pPr>
        <w:pStyle w:val="ListParagraph"/>
        <w:numPr>
          <w:ilvl w:val="0"/>
          <w:numId w:val="29"/>
        </w:numPr>
        <w:adjustRightInd/>
        <w:snapToGrid w:val="0"/>
        <w:spacing w:after="120"/>
        <w:textAlignment w:val="auto"/>
        <w:rPr>
          <w:b/>
          <w:color w:val="000000"/>
          <w:lang w:eastAsia="ko-KR"/>
        </w:rPr>
      </w:pPr>
      <w:r w:rsidRPr="00BA3559">
        <w:rPr>
          <w:b/>
          <w:color w:val="000000"/>
          <w:lang w:eastAsia="ko-KR"/>
        </w:rPr>
        <w:t>Extend specification support for advanced CSI reporting on PUSCH including</w:t>
      </w:r>
      <w:r w:rsidRPr="00BA3559">
        <w:rPr>
          <w:b/>
          <w:color w:val="000000"/>
          <w:lang w:val="en-US" w:eastAsia="ko-KR"/>
        </w:rPr>
        <w:t xml:space="preserve"> </w:t>
      </w:r>
      <w:r>
        <w:rPr>
          <w:b/>
          <w:color w:val="000000"/>
          <w:lang w:val="en-US" w:eastAsia="ko-KR"/>
        </w:rPr>
        <w:t>unconstrained beam selection in W1,</w:t>
      </w:r>
      <w:r w:rsidRPr="00BA3559">
        <w:rPr>
          <w:b/>
          <w:color w:val="000000"/>
          <w:lang w:eastAsia="ko-KR"/>
        </w:rPr>
        <w:t xml:space="preserve"> per polarization and layer amplitude granularity,</w:t>
      </w:r>
      <w:r w:rsidRPr="00BA3559">
        <w:rPr>
          <w:b/>
          <w:color w:val="000000"/>
          <w:lang w:val="en-US" w:eastAsia="ko-KR"/>
        </w:rPr>
        <w:t xml:space="preserve"> L=</w:t>
      </w:r>
      <w:r>
        <w:rPr>
          <w:b/>
          <w:color w:val="000000"/>
          <w:lang w:val="en-US" w:eastAsia="ko-KR"/>
        </w:rPr>
        <w:t>3 beams in</w:t>
      </w:r>
      <w:r w:rsidRPr="00BA3559">
        <w:rPr>
          <w:b/>
          <w:color w:val="000000"/>
          <w:lang w:eastAsia="ko-KR"/>
        </w:rPr>
        <w:t xml:space="preserve"> W1</w:t>
      </w:r>
      <w:r w:rsidRPr="00BA3559">
        <w:rPr>
          <w:b/>
          <w:color w:val="000000"/>
          <w:lang w:val="en-US" w:eastAsia="ko-KR"/>
        </w:rPr>
        <w:t xml:space="preserve"> </w:t>
      </w:r>
      <w:r>
        <w:rPr>
          <w:b/>
          <w:color w:val="000000"/>
          <w:lang w:val="en-US" w:eastAsia="ko-KR"/>
        </w:rPr>
        <w:t xml:space="preserve">and </w:t>
      </w:r>
      <w:r w:rsidRPr="00BA3559">
        <w:rPr>
          <w:b/>
          <w:color w:val="000000"/>
          <w:lang w:eastAsia="ko-KR"/>
        </w:rPr>
        <w:t>8PSK phase quantization</w:t>
      </w:r>
    </w:p>
    <w:p w14:paraId="5300F849" w14:textId="77777777" w:rsidR="00C01F33" w:rsidRPr="00CE0424" w:rsidRDefault="00C01F33" w:rsidP="002056C1">
      <w:pPr>
        <w:pStyle w:val="Heading1"/>
      </w:pPr>
      <w:r w:rsidRPr="00CE0424">
        <w:t>Conclusion</w:t>
      </w:r>
    </w:p>
    <w:p w14:paraId="6741DDDC" w14:textId="7FED6B85" w:rsidR="008E065E" w:rsidRPr="00B42358" w:rsidRDefault="008E065E" w:rsidP="008E065E">
      <w:pPr>
        <w:pStyle w:val="BodyText"/>
        <w:rPr>
          <w:rFonts w:ascii="Times New Roman" w:hAnsi="Times New Roman"/>
          <w:b/>
          <w:bCs/>
        </w:rPr>
      </w:pPr>
      <w:r w:rsidRPr="00B42358">
        <w:rPr>
          <w:rFonts w:ascii="Times New Roman" w:hAnsi="Times New Roman"/>
        </w:rPr>
        <w:t xml:space="preserve">In </w:t>
      </w:r>
      <w:r w:rsidR="00BA3559" w:rsidRPr="00B42358">
        <w:rPr>
          <w:rFonts w:ascii="Times New Roman" w:hAnsi="Times New Roman"/>
        </w:rPr>
        <w:t>this contribution, we have discussed potential enhancement to Advanced CSI reporting that could be considered within the scope of the Rel-16 LTE MIMO work item. The following observations have been made:</w:t>
      </w:r>
      <w:r w:rsidR="00C93814" w:rsidRPr="00B42358">
        <w:rPr>
          <w:rFonts w:ascii="Times New Roman" w:hAnsi="Times New Roman"/>
          <w:b/>
          <w:bCs/>
        </w:rPr>
        <w:t xml:space="preserve"> </w:t>
      </w:r>
    </w:p>
    <w:p w14:paraId="614A0DAC" w14:textId="7744D9ED" w:rsidR="003377D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1417078" w:history="1">
        <w:r w:rsidR="003377D8" w:rsidRPr="008139CF">
          <w:rPr>
            <w:rStyle w:val="Hyperlink"/>
            <w:noProof/>
          </w:rPr>
          <w:t>Observation 1</w:t>
        </w:r>
        <w:r w:rsidR="003377D8">
          <w:rPr>
            <w:rFonts w:asciiTheme="minorHAnsi" w:eastAsiaTheme="minorEastAsia" w:hAnsiTheme="minorHAnsi" w:cstheme="minorBidi"/>
            <w:b w:val="0"/>
            <w:noProof/>
            <w:sz w:val="22"/>
            <w:szCs w:val="22"/>
            <w:lang w:val="sv-SE" w:eastAsia="sv-SE"/>
          </w:rPr>
          <w:tab/>
        </w:r>
        <w:r w:rsidR="003377D8" w:rsidRPr="008139CF">
          <w:rPr>
            <w:rStyle w:val="Hyperlink"/>
            <w:noProof/>
          </w:rPr>
          <w:t>For wideband PMI reporting on PUCCH, there is no performance difference between Class A and Advanced CSI. Fitting a periodic wideband PMI report on existing PUCCH formats should not determine an upper bound on the allowed PMI payload for an advanced CSI codebook design.</w:t>
        </w:r>
      </w:hyperlink>
    </w:p>
    <w:p w14:paraId="70FB6DED" w14:textId="0C7D3436" w:rsidR="003377D8" w:rsidRDefault="003377D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417079" w:history="1">
        <w:r w:rsidRPr="008139CF">
          <w:rPr>
            <w:rStyle w:val="Hyperlink"/>
            <w:noProof/>
          </w:rPr>
          <w:t>Observation 2</w:t>
        </w:r>
        <w:r>
          <w:rPr>
            <w:rFonts w:asciiTheme="minorHAnsi" w:eastAsiaTheme="minorEastAsia" w:hAnsiTheme="minorHAnsi" w:cstheme="minorBidi"/>
            <w:b w:val="0"/>
            <w:noProof/>
            <w:sz w:val="22"/>
            <w:szCs w:val="22"/>
            <w:lang w:val="sv-SE" w:eastAsia="sv-SE"/>
          </w:rPr>
          <w:tab/>
        </w:r>
        <w:r w:rsidRPr="008139CF">
          <w:rPr>
            <w:rStyle w:val="Hyperlink"/>
            <w:noProof/>
          </w:rPr>
          <w:t>Enhancing Rel-14 Advanced CSI codebook with “unconstrained beam selection” and “per polarization and layer amplitude” increases the cell edge gain with 15 pp over Class A codebook at a cost of only 11 bits worst case additional overhead</w:t>
        </w:r>
      </w:hyperlink>
    </w:p>
    <w:p w14:paraId="78B51342" w14:textId="147CFA59" w:rsidR="003377D8" w:rsidRDefault="003377D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417080" w:history="1">
        <w:r w:rsidRPr="008139CF">
          <w:rPr>
            <w:rStyle w:val="Hyperlink"/>
            <w:noProof/>
          </w:rPr>
          <w:t>Observation 2</w:t>
        </w:r>
        <w:r>
          <w:rPr>
            <w:rFonts w:asciiTheme="minorHAnsi" w:eastAsiaTheme="minorEastAsia" w:hAnsiTheme="minorHAnsi" w:cstheme="minorBidi"/>
            <w:b w:val="0"/>
            <w:noProof/>
            <w:sz w:val="22"/>
            <w:szCs w:val="22"/>
            <w:lang w:val="sv-SE" w:eastAsia="sv-SE"/>
          </w:rPr>
          <w:tab/>
        </w:r>
        <w:r w:rsidRPr="008139CF">
          <w:rPr>
            <w:rStyle w:val="Hyperlink"/>
            <w:noProof/>
          </w:rPr>
          <w:t>Enhancing Rel-14 Advanced CSI codebook with L=3 beams and 8-PSK co-phasing yields 38 pp additional cell edge gain over Class A codebook</w:t>
        </w:r>
      </w:hyperlink>
    </w:p>
    <w:p w14:paraId="6F3FBB3A" w14:textId="6432C588" w:rsidR="006E1C82" w:rsidRDefault="006F6582" w:rsidP="008E065E">
      <w:pPr>
        <w:pStyle w:val="BodyText"/>
        <w:rPr>
          <w:b/>
          <w:bCs/>
        </w:rPr>
      </w:pPr>
      <w:r>
        <w:rPr>
          <w:b/>
          <w:bCs/>
        </w:rPr>
        <w:fldChar w:fldCharType="end"/>
      </w:r>
    </w:p>
    <w:p w14:paraId="7AFEA5AA" w14:textId="6FBA96A9" w:rsidR="006E1C82" w:rsidRPr="00B42358" w:rsidRDefault="008E065E" w:rsidP="006E1C82">
      <w:pPr>
        <w:pStyle w:val="BodyText"/>
        <w:rPr>
          <w:rFonts w:ascii="Times New Roman" w:hAnsi="Times New Roman"/>
        </w:rPr>
      </w:pPr>
      <w:r w:rsidRPr="00B42358">
        <w:rPr>
          <w:rFonts w:ascii="Times New Roman" w:hAnsi="Times New Roman"/>
        </w:rPr>
        <w:t xml:space="preserve">Based on the discussion </w:t>
      </w:r>
      <w:r w:rsidR="00BA3559" w:rsidRPr="00B42358">
        <w:rPr>
          <w:rFonts w:ascii="Times New Roman" w:hAnsi="Times New Roman"/>
        </w:rPr>
        <w:t xml:space="preserve">and </w:t>
      </w:r>
      <w:r w:rsidR="00E73097" w:rsidRPr="00B42358">
        <w:rPr>
          <w:rFonts w:ascii="Times New Roman" w:hAnsi="Times New Roman"/>
        </w:rPr>
        <w:t>evaluation</w:t>
      </w:r>
      <w:r w:rsidR="00BA3559" w:rsidRPr="00B42358">
        <w:rPr>
          <w:rFonts w:ascii="Times New Roman" w:hAnsi="Times New Roman"/>
        </w:rPr>
        <w:t xml:space="preserve"> results presented</w:t>
      </w:r>
      <w:r w:rsidR="00E73097" w:rsidRPr="00B42358">
        <w:rPr>
          <w:rFonts w:ascii="Times New Roman" w:hAnsi="Times New Roman"/>
        </w:rPr>
        <w:t xml:space="preserve"> herein</w:t>
      </w:r>
      <w:r w:rsidR="00BA3559" w:rsidRPr="00B42358">
        <w:rPr>
          <w:rFonts w:ascii="Times New Roman" w:hAnsi="Times New Roman"/>
        </w:rPr>
        <w:t>, we propose</w:t>
      </w:r>
      <w:r w:rsidR="00E73097" w:rsidRPr="00B42358">
        <w:rPr>
          <w:rFonts w:ascii="Times New Roman" w:hAnsi="Times New Roman"/>
        </w:rPr>
        <w:t>d the following:</w:t>
      </w:r>
    </w:p>
    <w:p w14:paraId="512BBA49" w14:textId="44620718" w:rsidR="003377D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417081" w:history="1">
        <w:r w:rsidR="003377D8" w:rsidRPr="006171CB">
          <w:rPr>
            <w:rStyle w:val="Hyperlink"/>
            <w:noProof/>
          </w:rPr>
          <w:t>Proposal 1</w:t>
        </w:r>
        <w:r w:rsidR="003377D8">
          <w:rPr>
            <w:rFonts w:asciiTheme="minorHAnsi" w:eastAsiaTheme="minorEastAsia" w:hAnsiTheme="minorHAnsi" w:cstheme="minorBidi"/>
            <w:b w:val="0"/>
            <w:noProof/>
            <w:sz w:val="22"/>
            <w:szCs w:val="22"/>
            <w:lang w:val="sv-SE" w:eastAsia="sv-SE"/>
          </w:rPr>
          <w:tab/>
        </w:r>
        <w:r w:rsidR="003377D8" w:rsidRPr="006171CB">
          <w:rPr>
            <w:rStyle w:val="Hyperlink"/>
            <w:noProof/>
          </w:rPr>
          <w:t>Revise the Rel-16 LTE MIMO WID to include the following additional objective:</w:t>
        </w:r>
      </w:hyperlink>
    </w:p>
    <w:p w14:paraId="39317B01" w14:textId="3A48AA2F" w:rsidR="00BA3559" w:rsidRPr="00BA3559" w:rsidRDefault="006E1C82" w:rsidP="00BA3559">
      <w:pPr>
        <w:pStyle w:val="ListParagraph"/>
        <w:numPr>
          <w:ilvl w:val="0"/>
          <w:numId w:val="29"/>
        </w:numPr>
        <w:adjustRightInd/>
        <w:snapToGrid w:val="0"/>
        <w:spacing w:after="120"/>
        <w:textAlignment w:val="auto"/>
        <w:rPr>
          <w:b/>
          <w:color w:val="000000"/>
          <w:lang w:eastAsia="ko-KR"/>
        </w:rPr>
      </w:pPr>
      <w:r>
        <w:rPr>
          <w:b/>
          <w:bCs/>
          <w:lang w:val="en-US"/>
        </w:rPr>
        <w:fldChar w:fldCharType="end"/>
      </w:r>
      <w:r w:rsidR="00BA3559" w:rsidRPr="00BA3559">
        <w:rPr>
          <w:b/>
          <w:color w:val="000000"/>
          <w:lang w:eastAsia="ko-KR"/>
        </w:rPr>
        <w:t>Extend specification support for advanced CSI reporting on PUSCH including</w:t>
      </w:r>
      <w:r w:rsidR="00BA3559" w:rsidRPr="00BA3559">
        <w:rPr>
          <w:b/>
          <w:color w:val="000000"/>
          <w:lang w:val="en-US" w:eastAsia="ko-KR"/>
        </w:rPr>
        <w:t xml:space="preserve"> </w:t>
      </w:r>
      <w:r w:rsidR="00BA3559">
        <w:rPr>
          <w:b/>
          <w:color w:val="000000"/>
          <w:lang w:val="en-US" w:eastAsia="ko-KR"/>
        </w:rPr>
        <w:t>unconstrained beam selection in W1,</w:t>
      </w:r>
      <w:r w:rsidR="00BA3559" w:rsidRPr="00BA3559">
        <w:rPr>
          <w:b/>
          <w:color w:val="000000"/>
          <w:lang w:eastAsia="ko-KR"/>
        </w:rPr>
        <w:t xml:space="preserve"> per polarization and layer amplitude granularity,</w:t>
      </w:r>
      <w:r w:rsidR="00BA3559" w:rsidRPr="00BA3559">
        <w:rPr>
          <w:b/>
          <w:color w:val="000000"/>
          <w:lang w:val="en-US" w:eastAsia="ko-KR"/>
        </w:rPr>
        <w:t xml:space="preserve"> L=</w:t>
      </w:r>
      <w:r w:rsidR="00BA3559">
        <w:rPr>
          <w:b/>
          <w:color w:val="000000"/>
          <w:lang w:val="en-US" w:eastAsia="ko-KR"/>
        </w:rPr>
        <w:t>3 beams in</w:t>
      </w:r>
      <w:r w:rsidR="00BA3559" w:rsidRPr="00BA3559">
        <w:rPr>
          <w:b/>
          <w:color w:val="000000"/>
          <w:lang w:eastAsia="ko-KR"/>
        </w:rPr>
        <w:t xml:space="preserve"> W1</w:t>
      </w:r>
      <w:r w:rsidR="00BA3559" w:rsidRPr="00BA3559">
        <w:rPr>
          <w:b/>
          <w:color w:val="000000"/>
          <w:lang w:val="en-US" w:eastAsia="ko-KR"/>
        </w:rPr>
        <w:t xml:space="preserve"> </w:t>
      </w:r>
      <w:r w:rsidR="00BA3559">
        <w:rPr>
          <w:b/>
          <w:color w:val="000000"/>
          <w:lang w:val="en-US" w:eastAsia="ko-KR"/>
        </w:rPr>
        <w:t xml:space="preserve">and </w:t>
      </w:r>
      <w:r w:rsidR="00BA3559" w:rsidRPr="00BA3559">
        <w:rPr>
          <w:b/>
          <w:color w:val="000000"/>
          <w:lang w:eastAsia="ko-KR"/>
        </w:rPr>
        <w:t>8PSK phase quantization</w:t>
      </w:r>
    </w:p>
    <w:p w14:paraId="7203AEF7" w14:textId="77777777" w:rsidR="00F507D1" w:rsidRPr="00CE0424" w:rsidRDefault="00F507D1" w:rsidP="00CE0424">
      <w:pPr>
        <w:pStyle w:val="Heading1"/>
      </w:pPr>
      <w:bookmarkStart w:id="7" w:name="_In-sequence_SDU_delivery"/>
      <w:bookmarkEnd w:id="7"/>
      <w:r w:rsidRPr="00CE0424">
        <w:t>References</w:t>
      </w:r>
    </w:p>
    <w:p w14:paraId="78D87F70" w14:textId="01BE920D" w:rsidR="00C159B0" w:rsidRDefault="00C159B0" w:rsidP="00EA545F">
      <w:pPr>
        <w:pStyle w:val="Reference"/>
        <w:rPr>
          <w:noProof/>
          <w:lang w:eastAsia="en-US"/>
        </w:rPr>
      </w:pPr>
      <w:bookmarkStart w:id="8" w:name="_Ref174151459"/>
      <w:bookmarkStart w:id="9" w:name="_Ref189809556"/>
      <w:r>
        <w:rPr>
          <w:noProof/>
        </w:rPr>
        <w:t>RP-160623</w:t>
      </w:r>
      <w:r w:rsidR="001B63D4">
        <w:rPr>
          <w:noProof/>
        </w:rPr>
        <w:t>,</w:t>
      </w:r>
      <w:r w:rsidR="001B63D4">
        <w:rPr>
          <w:noProof/>
        </w:rPr>
        <w:tab/>
        <w:t>“</w:t>
      </w:r>
      <w:r w:rsidR="001B63D4" w:rsidRPr="001B63D4">
        <w:rPr>
          <w:noProof/>
        </w:rPr>
        <w:t>New WID Proposal: Enhancements on Full-Dimension (FD) MIMO for LTE</w:t>
      </w:r>
      <w:r w:rsidR="001B63D4">
        <w:rPr>
          <w:noProof/>
        </w:rPr>
        <w:t>”, 3GPP TSG RAN Meeting #71,</w:t>
      </w:r>
      <w:r w:rsidR="001B63D4">
        <w:rPr>
          <w:noProof/>
        </w:rPr>
        <w:tab/>
        <w:t>Göteborg, Sweden, March 7 - 10, 2016</w:t>
      </w:r>
    </w:p>
    <w:p w14:paraId="06F5AE67" w14:textId="7CE6EB95" w:rsidR="00281539" w:rsidRDefault="00B22852" w:rsidP="00892327">
      <w:pPr>
        <w:pStyle w:val="Reference"/>
        <w:rPr>
          <w:noProof/>
          <w:lang w:eastAsia="en-US"/>
        </w:rPr>
      </w:pPr>
      <w:r>
        <w:rPr>
          <w:noProof/>
          <w:lang w:eastAsia="en-US"/>
        </w:rPr>
        <w:t>RP-181485, “</w:t>
      </w:r>
      <w:r w:rsidRPr="00B22852">
        <w:rPr>
          <w:noProof/>
          <w:lang w:eastAsia="en-US"/>
        </w:rPr>
        <w:t>New WI proposal: DL MIMO efficiency enhancements for LTE</w:t>
      </w:r>
      <w:r>
        <w:rPr>
          <w:noProof/>
          <w:lang w:eastAsia="en-US"/>
        </w:rPr>
        <w:t>”, 3GPP TSG RAN Meeting #80, La Jolla, USA, June 11 - 14, 2018</w:t>
      </w:r>
    </w:p>
    <w:bookmarkEnd w:id="8"/>
    <w:bookmarkEnd w:id="9"/>
    <w:p w14:paraId="0034D3CC" w14:textId="58201F1D" w:rsidR="003A7EF3" w:rsidRDefault="003A7EF3" w:rsidP="00CE0424">
      <w:pPr>
        <w:pStyle w:val="BodyText"/>
      </w:pPr>
    </w:p>
    <w:p w14:paraId="5515ABDF" w14:textId="6270E29A" w:rsidR="00F02CF5" w:rsidRDefault="00F02CF5" w:rsidP="00F02CF5">
      <w:pPr>
        <w:pStyle w:val="Heading1"/>
      </w:pPr>
      <w:r>
        <w:t>Appendix</w:t>
      </w:r>
    </w:p>
    <w:tbl>
      <w:tblPr>
        <w:tblStyle w:val="GridTable4-Accent2"/>
        <w:tblW w:w="5000" w:type="pct"/>
        <w:tblLook w:val="0620" w:firstRow="1" w:lastRow="0" w:firstColumn="0" w:lastColumn="0" w:noHBand="1" w:noVBand="1"/>
      </w:tblPr>
      <w:tblGrid>
        <w:gridCol w:w="3846"/>
        <w:gridCol w:w="5783"/>
      </w:tblGrid>
      <w:tr w:rsidR="00F02CF5" w:rsidRPr="00F02CF5" w14:paraId="016EAB18" w14:textId="77777777" w:rsidTr="00F02CF5">
        <w:trPr>
          <w:cnfStyle w:val="100000000000" w:firstRow="1" w:lastRow="0" w:firstColumn="0" w:lastColumn="0" w:oddVBand="0" w:evenVBand="0" w:oddHBand="0" w:evenHBand="0" w:firstRowFirstColumn="0" w:firstRowLastColumn="0" w:lastRowFirstColumn="0" w:lastRowLastColumn="0"/>
          <w:trHeight w:val="78"/>
        </w:trPr>
        <w:tc>
          <w:tcPr>
            <w:tcW w:w="5000" w:type="pct"/>
            <w:gridSpan w:val="2"/>
            <w:hideMark/>
          </w:tcPr>
          <w:p w14:paraId="3E69F1D1" w14:textId="328792AC" w:rsidR="00F02CF5" w:rsidRPr="00F02CF5" w:rsidRDefault="00F02CF5" w:rsidP="00F02CF5">
            <w:pPr>
              <w:jc w:val="center"/>
              <w:rPr>
                <w:lang w:val="en-US"/>
              </w:rPr>
            </w:pPr>
            <w:r w:rsidRPr="00F02CF5">
              <w:rPr>
                <w:lang w:val="en-US"/>
              </w:rPr>
              <w:t>Simulation Parameters</w:t>
            </w:r>
          </w:p>
        </w:tc>
      </w:tr>
      <w:tr w:rsidR="00F02CF5" w:rsidRPr="00F02CF5" w14:paraId="74780ADE" w14:textId="77777777" w:rsidTr="00F02CF5">
        <w:trPr>
          <w:trHeight w:val="246"/>
        </w:trPr>
        <w:tc>
          <w:tcPr>
            <w:tcW w:w="1997" w:type="pct"/>
            <w:hideMark/>
          </w:tcPr>
          <w:p w14:paraId="0DA67085" w14:textId="77777777" w:rsidR="00F02CF5" w:rsidRPr="00F02CF5" w:rsidRDefault="00F02CF5" w:rsidP="00F02CF5">
            <w:pPr>
              <w:rPr>
                <w:lang w:val="en-US"/>
              </w:rPr>
            </w:pPr>
            <w:r w:rsidRPr="00F02CF5">
              <w:rPr>
                <w:lang w:val="en-US"/>
              </w:rPr>
              <w:t>Carrier frequency</w:t>
            </w:r>
          </w:p>
        </w:tc>
        <w:tc>
          <w:tcPr>
            <w:tcW w:w="3003" w:type="pct"/>
            <w:hideMark/>
          </w:tcPr>
          <w:p w14:paraId="453745A8" w14:textId="77777777" w:rsidR="00F02CF5" w:rsidRPr="00F02CF5" w:rsidRDefault="00F02CF5" w:rsidP="00F02CF5">
            <w:pPr>
              <w:rPr>
                <w:lang w:val="en-US"/>
              </w:rPr>
            </w:pPr>
            <w:r w:rsidRPr="00F02CF5">
              <w:rPr>
                <w:lang w:val="en-US"/>
              </w:rPr>
              <w:t xml:space="preserve">2 GHz </w:t>
            </w:r>
          </w:p>
        </w:tc>
      </w:tr>
      <w:tr w:rsidR="00F02CF5" w:rsidRPr="00F02CF5" w14:paraId="5CA31A92" w14:textId="77777777" w:rsidTr="00F02CF5">
        <w:trPr>
          <w:trHeight w:val="246"/>
        </w:trPr>
        <w:tc>
          <w:tcPr>
            <w:tcW w:w="1997" w:type="pct"/>
            <w:hideMark/>
          </w:tcPr>
          <w:p w14:paraId="3C45DE16" w14:textId="77777777" w:rsidR="00F02CF5" w:rsidRPr="00F02CF5" w:rsidRDefault="00F02CF5" w:rsidP="00F02CF5">
            <w:pPr>
              <w:rPr>
                <w:lang w:val="en-US"/>
              </w:rPr>
            </w:pPr>
            <w:r w:rsidRPr="00F02CF5">
              <w:rPr>
                <w:lang w:val="en-US"/>
              </w:rPr>
              <w:t>Bandwidth</w:t>
            </w:r>
          </w:p>
        </w:tc>
        <w:tc>
          <w:tcPr>
            <w:tcW w:w="3003" w:type="pct"/>
            <w:hideMark/>
          </w:tcPr>
          <w:p w14:paraId="5F65BA26" w14:textId="77777777" w:rsidR="00F02CF5" w:rsidRPr="00F02CF5" w:rsidRDefault="00F02CF5" w:rsidP="00F02CF5">
            <w:pPr>
              <w:rPr>
                <w:lang w:val="en-US"/>
              </w:rPr>
            </w:pPr>
            <w:r w:rsidRPr="00F02CF5">
              <w:rPr>
                <w:lang w:val="en-US"/>
              </w:rPr>
              <w:t xml:space="preserve">10 MHz </w:t>
            </w:r>
          </w:p>
        </w:tc>
      </w:tr>
      <w:tr w:rsidR="00F02CF5" w:rsidRPr="00F02CF5" w14:paraId="384BDF83" w14:textId="77777777" w:rsidTr="00F02CF5">
        <w:trPr>
          <w:trHeight w:val="246"/>
        </w:trPr>
        <w:tc>
          <w:tcPr>
            <w:tcW w:w="1997" w:type="pct"/>
            <w:hideMark/>
          </w:tcPr>
          <w:p w14:paraId="783F39EA" w14:textId="77777777" w:rsidR="00F02CF5" w:rsidRPr="00F02CF5" w:rsidRDefault="00F02CF5" w:rsidP="00F02CF5">
            <w:pPr>
              <w:rPr>
                <w:lang w:val="en-US"/>
              </w:rPr>
            </w:pPr>
            <w:r w:rsidRPr="00F02CF5">
              <w:rPr>
                <w:lang w:val="en-US"/>
              </w:rPr>
              <w:t>Scenarios</w:t>
            </w:r>
          </w:p>
        </w:tc>
        <w:tc>
          <w:tcPr>
            <w:tcW w:w="3003" w:type="pct"/>
            <w:hideMark/>
          </w:tcPr>
          <w:p w14:paraId="2C9DAEE9" w14:textId="77777777" w:rsidR="00F02CF5" w:rsidRPr="00F02CF5" w:rsidRDefault="00F02CF5" w:rsidP="00F02CF5">
            <w:pPr>
              <w:rPr>
                <w:lang w:val="en-US"/>
              </w:rPr>
            </w:pPr>
            <w:r w:rsidRPr="00F02CF5">
              <w:rPr>
                <w:lang w:val="en-US"/>
              </w:rPr>
              <w:t>3D UMi 200m ISD</w:t>
            </w:r>
          </w:p>
        </w:tc>
      </w:tr>
      <w:tr w:rsidR="00F02CF5" w:rsidRPr="00F02CF5" w14:paraId="6C3D3706" w14:textId="77777777" w:rsidTr="00F02CF5">
        <w:trPr>
          <w:trHeight w:val="492"/>
        </w:trPr>
        <w:tc>
          <w:tcPr>
            <w:tcW w:w="1997" w:type="pct"/>
            <w:hideMark/>
          </w:tcPr>
          <w:p w14:paraId="51CA6746" w14:textId="77777777" w:rsidR="00F02CF5" w:rsidRPr="00F02CF5" w:rsidRDefault="00F02CF5" w:rsidP="00F02CF5">
            <w:pPr>
              <w:rPr>
                <w:lang w:val="en-US"/>
              </w:rPr>
            </w:pPr>
            <w:r w:rsidRPr="00F02CF5">
              <w:rPr>
                <w:lang w:val="en-US"/>
              </w:rPr>
              <w:lastRenderedPageBreak/>
              <w:t>Antenna Configurations</w:t>
            </w:r>
          </w:p>
        </w:tc>
        <w:tc>
          <w:tcPr>
            <w:tcW w:w="3003" w:type="pct"/>
            <w:hideMark/>
          </w:tcPr>
          <w:p w14:paraId="5CE8DB98" w14:textId="77777777" w:rsidR="00F02CF5" w:rsidRPr="00F02CF5" w:rsidRDefault="00F02CF5" w:rsidP="00F02CF5">
            <w:pPr>
              <w:rPr>
                <w:lang w:val="en-US"/>
              </w:rPr>
            </w:pPr>
            <w:r w:rsidRPr="00F02CF5">
              <w:rPr>
                <w:lang w:val="en-US"/>
              </w:rPr>
              <w:t xml:space="preserve">32 TX: 8x4 with 2x1 </w:t>
            </w:r>
            <w:proofErr w:type="spellStart"/>
            <w:r w:rsidRPr="00F02CF5">
              <w:rPr>
                <w:lang w:val="en-US"/>
              </w:rPr>
              <w:t>virt</w:t>
            </w:r>
            <w:proofErr w:type="spellEnd"/>
            <w:r w:rsidRPr="00F02CF5">
              <w:rPr>
                <w:lang w:val="en-US"/>
              </w:rPr>
              <w:t>., UMi (130° tilt)</w:t>
            </w:r>
          </w:p>
        </w:tc>
      </w:tr>
      <w:tr w:rsidR="00F02CF5" w:rsidRPr="00F02CF5" w14:paraId="4403E69F" w14:textId="77777777" w:rsidTr="00F02CF5">
        <w:trPr>
          <w:trHeight w:val="246"/>
        </w:trPr>
        <w:tc>
          <w:tcPr>
            <w:tcW w:w="1997" w:type="pct"/>
            <w:hideMark/>
          </w:tcPr>
          <w:p w14:paraId="0374D519" w14:textId="77777777" w:rsidR="00F02CF5" w:rsidRPr="00F02CF5" w:rsidRDefault="00F02CF5" w:rsidP="00F02CF5">
            <w:pPr>
              <w:rPr>
                <w:lang w:val="en-US"/>
              </w:rPr>
            </w:pPr>
            <w:r w:rsidRPr="00F02CF5">
              <w:rPr>
                <w:lang w:val="en-US"/>
              </w:rPr>
              <w:t>Cell layout</w:t>
            </w:r>
          </w:p>
        </w:tc>
        <w:tc>
          <w:tcPr>
            <w:tcW w:w="3003" w:type="pct"/>
            <w:hideMark/>
          </w:tcPr>
          <w:p w14:paraId="341FD38F" w14:textId="77777777" w:rsidR="00F02CF5" w:rsidRPr="00F02CF5" w:rsidRDefault="00F02CF5" w:rsidP="00F02CF5">
            <w:pPr>
              <w:rPr>
                <w:lang w:val="en-US"/>
              </w:rPr>
            </w:pPr>
            <w:r w:rsidRPr="00F02CF5">
              <w:rPr>
                <w:lang w:val="en-US"/>
              </w:rPr>
              <w:t xml:space="preserve">57 homogeneous cells </w:t>
            </w:r>
          </w:p>
        </w:tc>
      </w:tr>
      <w:tr w:rsidR="00F02CF5" w:rsidRPr="00F02CF5" w14:paraId="1DCE8F72" w14:textId="77777777" w:rsidTr="00F02CF5">
        <w:trPr>
          <w:trHeight w:val="246"/>
        </w:trPr>
        <w:tc>
          <w:tcPr>
            <w:tcW w:w="1997" w:type="pct"/>
            <w:hideMark/>
          </w:tcPr>
          <w:p w14:paraId="64B33B26" w14:textId="77777777" w:rsidR="00F02CF5" w:rsidRPr="00F02CF5" w:rsidRDefault="00F02CF5" w:rsidP="00F02CF5">
            <w:pPr>
              <w:rPr>
                <w:lang w:val="en-US"/>
              </w:rPr>
            </w:pPr>
            <w:r w:rsidRPr="00F02CF5">
              <w:rPr>
                <w:lang w:val="en-US"/>
              </w:rPr>
              <w:t>Wrapping</w:t>
            </w:r>
          </w:p>
        </w:tc>
        <w:tc>
          <w:tcPr>
            <w:tcW w:w="3003" w:type="pct"/>
            <w:hideMark/>
          </w:tcPr>
          <w:p w14:paraId="4AF11565" w14:textId="77777777" w:rsidR="00F02CF5" w:rsidRPr="00F02CF5" w:rsidRDefault="00F02CF5" w:rsidP="00F02CF5">
            <w:pPr>
              <w:rPr>
                <w:lang w:val="en-US"/>
              </w:rPr>
            </w:pPr>
            <w:r w:rsidRPr="00F02CF5">
              <w:rPr>
                <w:lang w:val="en-US"/>
              </w:rPr>
              <w:t>Radio distance based</w:t>
            </w:r>
          </w:p>
        </w:tc>
      </w:tr>
      <w:tr w:rsidR="00F02CF5" w:rsidRPr="00F02CF5" w14:paraId="2155A923" w14:textId="77777777" w:rsidTr="00F02CF5">
        <w:trPr>
          <w:trHeight w:val="246"/>
        </w:trPr>
        <w:tc>
          <w:tcPr>
            <w:tcW w:w="1997" w:type="pct"/>
            <w:hideMark/>
          </w:tcPr>
          <w:p w14:paraId="1861D465" w14:textId="77777777" w:rsidR="00F02CF5" w:rsidRPr="00F02CF5" w:rsidRDefault="00F02CF5" w:rsidP="00F02CF5">
            <w:pPr>
              <w:rPr>
                <w:lang w:val="en-US"/>
              </w:rPr>
            </w:pPr>
            <w:r w:rsidRPr="00F02CF5">
              <w:rPr>
                <w:lang w:val="en-US"/>
              </w:rPr>
              <w:t>UE receiver</w:t>
            </w:r>
          </w:p>
        </w:tc>
        <w:tc>
          <w:tcPr>
            <w:tcW w:w="3003" w:type="pct"/>
            <w:hideMark/>
          </w:tcPr>
          <w:p w14:paraId="7C1DE135" w14:textId="77777777" w:rsidR="00F02CF5" w:rsidRPr="00F02CF5" w:rsidRDefault="00F02CF5" w:rsidP="00F02CF5">
            <w:pPr>
              <w:rPr>
                <w:lang w:val="en-US"/>
              </w:rPr>
            </w:pPr>
            <w:r w:rsidRPr="00F02CF5">
              <w:rPr>
                <w:lang w:val="en-US"/>
              </w:rPr>
              <w:t>MMSE-IRC</w:t>
            </w:r>
          </w:p>
        </w:tc>
      </w:tr>
      <w:tr w:rsidR="00F02CF5" w:rsidRPr="00F02CF5" w14:paraId="4969CDA3" w14:textId="77777777" w:rsidTr="00F02CF5">
        <w:trPr>
          <w:trHeight w:val="246"/>
        </w:trPr>
        <w:tc>
          <w:tcPr>
            <w:tcW w:w="1997" w:type="pct"/>
            <w:hideMark/>
          </w:tcPr>
          <w:p w14:paraId="6E46795B" w14:textId="77777777" w:rsidR="00F02CF5" w:rsidRPr="00F02CF5" w:rsidRDefault="00F02CF5" w:rsidP="00F02CF5">
            <w:pPr>
              <w:rPr>
                <w:lang w:val="en-US"/>
              </w:rPr>
            </w:pPr>
            <w:r w:rsidRPr="00F02CF5">
              <w:rPr>
                <w:lang w:val="en-US"/>
              </w:rPr>
              <w:t>CSI periodicity</w:t>
            </w:r>
          </w:p>
        </w:tc>
        <w:tc>
          <w:tcPr>
            <w:tcW w:w="3003" w:type="pct"/>
            <w:hideMark/>
          </w:tcPr>
          <w:p w14:paraId="20AA8981" w14:textId="77777777" w:rsidR="00F02CF5" w:rsidRPr="00F02CF5" w:rsidRDefault="00F02CF5" w:rsidP="00F02CF5">
            <w:pPr>
              <w:rPr>
                <w:lang w:val="en-US"/>
              </w:rPr>
            </w:pPr>
            <w:r w:rsidRPr="00F02CF5">
              <w:rPr>
                <w:lang w:val="en-US"/>
              </w:rPr>
              <w:t xml:space="preserve">5 </w:t>
            </w:r>
            <w:proofErr w:type="spellStart"/>
            <w:r w:rsidRPr="00F02CF5">
              <w:rPr>
                <w:lang w:val="en-US"/>
              </w:rPr>
              <w:t>ms</w:t>
            </w:r>
            <w:proofErr w:type="spellEnd"/>
          </w:p>
        </w:tc>
      </w:tr>
      <w:tr w:rsidR="00F02CF5" w:rsidRPr="00F02CF5" w14:paraId="4D90772F" w14:textId="77777777" w:rsidTr="00F02CF5">
        <w:trPr>
          <w:trHeight w:val="246"/>
        </w:trPr>
        <w:tc>
          <w:tcPr>
            <w:tcW w:w="1997" w:type="pct"/>
            <w:hideMark/>
          </w:tcPr>
          <w:p w14:paraId="7B02D3C2" w14:textId="77777777" w:rsidR="00F02CF5" w:rsidRPr="00F02CF5" w:rsidRDefault="00F02CF5" w:rsidP="00F02CF5">
            <w:pPr>
              <w:rPr>
                <w:lang w:val="en-US"/>
              </w:rPr>
            </w:pPr>
            <w:r w:rsidRPr="00F02CF5">
              <w:rPr>
                <w:lang w:val="en-US"/>
              </w:rPr>
              <w:t xml:space="preserve">CSI delay </w:t>
            </w:r>
          </w:p>
        </w:tc>
        <w:tc>
          <w:tcPr>
            <w:tcW w:w="3003" w:type="pct"/>
            <w:hideMark/>
          </w:tcPr>
          <w:p w14:paraId="3682A8BF" w14:textId="77777777" w:rsidR="00F02CF5" w:rsidRPr="00F02CF5" w:rsidRDefault="00F02CF5" w:rsidP="00F02CF5">
            <w:pPr>
              <w:rPr>
                <w:lang w:val="en-US"/>
              </w:rPr>
            </w:pPr>
            <w:r w:rsidRPr="00F02CF5">
              <w:rPr>
                <w:lang w:val="en-US"/>
              </w:rPr>
              <w:t xml:space="preserve">5 </w:t>
            </w:r>
            <w:proofErr w:type="spellStart"/>
            <w:r w:rsidRPr="00F02CF5">
              <w:rPr>
                <w:lang w:val="en-US"/>
              </w:rPr>
              <w:t>ms</w:t>
            </w:r>
            <w:proofErr w:type="spellEnd"/>
          </w:p>
        </w:tc>
      </w:tr>
      <w:tr w:rsidR="00F02CF5" w:rsidRPr="00F02CF5" w14:paraId="3FD11690" w14:textId="77777777" w:rsidTr="00F02CF5">
        <w:trPr>
          <w:trHeight w:val="246"/>
        </w:trPr>
        <w:tc>
          <w:tcPr>
            <w:tcW w:w="1997" w:type="pct"/>
            <w:hideMark/>
          </w:tcPr>
          <w:p w14:paraId="3A393113" w14:textId="77777777" w:rsidR="00F02CF5" w:rsidRPr="00F02CF5" w:rsidRDefault="00F02CF5" w:rsidP="00F02CF5">
            <w:pPr>
              <w:rPr>
                <w:lang w:val="en-US"/>
              </w:rPr>
            </w:pPr>
            <w:r w:rsidRPr="00F02CF5">
              <w:rPr>
                <w:lang w:val="en-US"/>
              </w:rPr>
              <w:t>CSI mode</w:t>
            </w:r>
          </w:p>
        </w:tc>
        <w:tc>
          <w:tcPr>
            <w:tcW w:w="3003" w:type="pct"/>
            <w:hideMark/>
          </w:tcPr>
          <w:p w14:paraId="3F1C6810" w14:textId="2FDC8482" w:rsidR="00F02CF5" w:rsidRPr="00F02CF5" w:rsidRDefault="00F02CF5" w:rsidP="00F02CF5">
            <w:pPr>
              <w:rPr>
                <w:lang w:val="en-US"/>
              </w:rPr>
            </w:pPr>
            <w:r>
              <w:rPr>
                <w:lang w:val="en-US"/>
              </w:rPr>
              <w:t>PUSCH</w:t>
            </w:r>
            <w:r w:rsidRPr="00F02CF5">
              <w:rPr>
                <w:lang w:val="en-US"/>
              </w:rPr>
              <w:t xml:space="preserve"> Mode </w:t>
            </w:r>
            <w:r>
              <w:rPr>
                <w:lang w:val="en-US"/>
              </w:rPr>
              <w:t>3-2</w:t>
            </w:r>
          </w:p>
        </w:tc>
      </w:tr>
      <w:tr w:rsidR="00F02CF5" w:rsidRPr="00F02CF5" w14:paraId="63020F23" w14:textId="77777777" w:rsidTr="00F02CF5">
        <w:trPr>
          <w:trHeight w:val="246"/>
        </w:trPr>
        <w:tc>
          <w:tcPr>
            <w:tcW w:w="1997" w:type="pct"/>
            <w:hideMark/>
          </w:tcPr>
          <w:p w14:paraId="0673D2C0" w14:textId="77777777" w:rsidR="00F02CF5" w:rsidRPr="00F02CF5" w:rsidRDefault="00F02CF5" w:rsidP="00F02CF5">
            <w:pPr>
              <w:rPr>
                <w:lang w:val="en-US"/>
              </w:rPr>
            </w:pPr>
            <w:r w:rsidRPr="00F02CF5">
              <w:rPr>
                <w:lang w:val="en-US"/>
              </w:rPr>
              <w:t>Outer loop Link Adaptation</w:t>
            </w:r>
          </w:p>
        </w:tc>
        <w:tc>
          <w:tcPr>
            <w:tcW w:w="3003" w:type="pct"/>
            <w:hideMark/>
          </w:tcPr>
          <w:p w14:paraId="2468C95F" w14:textId="77777777" w:rsidR="00F02CF5" w:rsidRPr="00F02CF5" w:rsidRDefault="00F02CF5" w:rsidP="00F02CF5">
            <w:pPr>
              <w:rPr>
                <w:lang w:val="en-US"/>
              </w:rPr>
            </w:pPr>
            <w:r w:rsidRPr="00F02CF5">
              <w:rPr>
                <w:lang w:val="en-US"/>
              </w:rPr>
              <w:t>Yes, 10% BLER target</w:t>
            </w:r>
          </w:p>
        </w:tc>
      </w:tr>
      <w:tr w:rsidR="00F02CF5" w:rsidRPr="00F02CF5" w14:paraId="142D034F" w14:textId="77777777" w:rsidTr="00F02CF5">
        <w:trPr>
          <w:trHeight w:val="246"/>
        </w:trPr>
        <w:tc>
          <w:tcPr>
            <w:tcW w:w="1997" w:type="pct"/>
            <w:hideMark/>
          </w:tcPr>
          <w:p w14:paraId="610B9272" w14:textId="77777777" w:rsidR="00F02CF5" w:rsidRPr="00F02CF5" w:rsidRDefault="00F02CF5" w:rsidP="00F02CF5">
            <w:pPr>
              <w:rPr>
                <w:lang w:val="en-US"/>
              </w:rPr>
            </w:pPr>
            <w:r w:rsidRPr="00F02CF5">
              <w:rPr>
                <w:lang w:val="en-US"/>
              </w:rPr>
              <w:t xml:space="preserve">UE noise figure </w:t>
            </w:r>
          </w:p>
        </w:tc>
        <w:tc>
          <w:tcPr>
            <w:tcW w:w="3003" w:type="pct"/>
            <w:hideMark/>
          </w:tcPr>
          <w:p w14:paraId="13FE0C5D" w14:textId="77777777" w:rsidR="00F02CF5" w:rsidRPr="00F02CF5" w:rsidRDefault="00F02CF5" w:rsidP="00F02CF5">
            <w:pPr>
              <w:rPr>
                <w:lang w:val="en-US"/>
              </w:rPr>
            </w:pPr>
            <w:r w:rsidRPr="00F02CF5">
              <w:rPr>
                <w:lang w:val="en-US"/>
              </w:rPr>
              <w:t>9 dB</w:t>
            </w:r>
          </w:p>
        </w:tc>
      </w:tr>
      <w:tr w:rsidR="00F02CF5" w:rsidRPr="00F02CF5" w14:paraId="1CCC7ADC" w14:textId="77777777" w:rsidTr="00F02CF5">
        <w:trPr>
          <w:trHeight w:val="246"/>
        </w:trPr>
        <w:tc>
          <w:tcPr>
            <w:tcW w:w="1997" w:type="pct"/>
            <w:hideMark/>
          </w:tcPr>
          <w:p w14:paraId="1DE4B808" w14:textId="77777777" w:rsidR="00F02CF5" w:rsidRPr="00F02CF5" w:rsidRDefault="00F02CF5" w:rsidP="00F02CF5">
            <w:pPr>
              <w:rPr>
                <w:lang w:val="en-US"/>
              </w:rPr>
            </w:pPr>
            <w:r w:rsidRPr="00F02CF5">
              <w:rPr>
                <w:lang w:val="en-US"/>
              </w:rPr>
              <w:t xml:space="preserve">eNB Tx power </w:t>
            </w:r>
          </w:p>
        </w:tc>
        <w:tc>
          <w:tcPr>
            <w:tcW w:w="3003" w:type="pct"/>
            <w:hideMark/>
          </w:tcPr>
          <w:p w14:paraId="6A74C593" w14:textId="77777777" w:rsidR="00F02CF5" w:rsidRPr="00F02CF5" w:rsidRDefault="00F02CF5" w:rsidP="00F02CF5">
            <w:pPr>
              <w:rPr>
                <w:lang w:val="en-US"/>
              </w:rPr>
            </w:pPr>
            <w:r w:rsidRPr="00F02CF5">
              <w:rPr>
                <w:lang w:val="en-US"/>
              </w:rPr>
              <w:t>41 dBm (UMi)</w:t>
            </w:r>
          </w:p>
        </w:tc>
      </w:tr>
      <w:tr w:rsidR="00F02CF5" w:rsidRPr="00F02CF5" w14:paraId="2BCDEE21" w14:textId="77777777" w:rsidTr="00F02CF5">
        <w:trPr>
          <w:trHeight w:val="246"/>
        </w:trPr>
        <w:tc>
          <w:tcPr>
            <w:tcW w:w="1997" w:type="pct"/>
            <w:hideMark/>
          </w:tcPr>
          <w:p w14:paraId="6B921752" w14:textId="77777777" w:rsidR="00F02CF5" w:rsidRPr="00F02CF5" w:rsidRDefault="00F02CF5" w:rsidP="00F02CF5">
            <w:pPr>
              <w:rPr>
                <w:lang w:val="en-US"/>
              </w:rPr>
            </w:pPr>
            <w:r w:rsidRPr="00F02CF5">
              <w:rPr>
                <w:lang w:val="en-US"/>
              </w:rPr>
              <w:t>Traffic model</w:t>
            </w:r>
          </w:p>
        </w:tc>
        <w:tc>
          <w:tcPr>
            <w:tcW w:w="3003" w:type="pct"/>
            <w:hideMark/>
          </w:tcPr>
          <w:p w14:paraId="5E9596FA" w14:textId="42BE3D42" w:rsidR="00F02CF5" w:rsidRPr="00F02CF5" w:rsidRDefault="00F02CF5" w:rsidP="00F02CF5">
            <w:pPr>
              <w:rPr>
                <w:lang w:val="en-US"/>
              </w:rPr>
            </w:pPr>
            <w:r w:rsidRPr="00F02CF5">
              <w:rPr>
                <w:lang w:val="en-US"/>
              </w:rPr>
              <w:t xml:space="preserve">FTP Model 1, 100 kB packet size, </w:t>
            </w:r>
            <w:r>
              <w:rPr>
                <w:lang w:val="en-US"/>
              </w:rPr>
              <w:t xml:space="preserve">50%, </w:t>
            </w:r>
            <w:r w:rsidRPr="00F02CF5">
              <w:rPr>
                <w:lang w:val="en-US"/>
              </w:rPr>
              <w:t>70% target RU</w:t>
            </w:r>
          </w:p>
        </w:tc>
      </w:tr>
      <w:tr w:rsidR="00F02CF5" w:rsidRPr="00F02CF5" w14:paraId="2524E211" w14:textId="77777777" w:rsidTr="00F02CF5">
        <w:trPr>
          <w:trHeight w:val="246"/>
        </w:trPr>
        <w:tc>
          <w:tcPr>
            <w:tcW w:w="1997" w:type="pct"/>
            <w:hideMark/>
          </w:tcPr>
          <w:p w14:paraId="163544C1" w14:textId="77777777" w:rsidR="00F02CF5" w:rsidRPr="00F02CF5" w:rsidRDefault="00F02CF5" w:rsidP="00F02CF5">
            <w:pPr>
              <w:rPr>
                <w:lang w:val="en-US"/>
              </w:rPr>
            </w:pPr>
            <w:r w:rsidRPr="00F02CF5">
              <w:rPr>
                <w:lang w:val="en-US"/>
              </w:rPr>
              <w:t xml:space="preserve">UE speed </w:t>
            </w:r>
          </w:p>
        </w:tc>
        <w:tc>
          <w:tcPr>
            <w:tcW w:w="3003" w:type="pct"/>
            <w:hideMark/>
          </w:tcPr>
          <w:p w14:paraId="149B4EA6" w14:textId="77777777" w:rsidR="00F02CF5" w:rsidRPr="00F02CF5" w:rsidRDefault="00F02CF5" w:rsidP="00F02CF5">
            <w:pPr>
              <w:rPr>
                <w:lang w:val="en-US"/>
              </w:rPr>
            </w:pPr>
            <w:r w:rsidRPr="00F02CF5">
              <w:rPr>
                <w:lang w:val="en-US"/>
              </w:rPr>
              <w:t>3 km/h</w:t>
            </w:r>
          </w:p>
        </w:tc>
      </w:tr>
      <w:tr w:rsidR="00F02CF5" w:rsidRPr="00F02CF5" w14:paraId="7FCFFBF8" w14:textId="77777777" w:rsidTr="00F02CF5">
        <w:trPr>
          <w:trHeight w:val="499"/>
        </w:trPr>
        <w:tc>
          <w:tcPr>
            <w:tcW w:w="1997" w:type="pct"/>
            <w:hideMark/>
          </w:tcPr>
          <w:p w14:paraId="13015CA7" w14:textId="77777777" w:rsidR="00F02CF5" w:rsidRPr="00F02CF5" w:rsidRDefault="00F02CF5" w:rsidP="00F02CF5">
            <w:pPr>
              <w:rPr>
                <w:lang w:val="en-US"/>
              </w:rPr>
            </w:pPr>
            <w:r w:rsidRPr="00F02CF5">
              <w:rPr>
                <w:lang w:val="en-US"/>
              </w:rPr>
              <w:t xml:space="preserve">Scheduling </w:t>
            </w:r>
          </w:p>
        </w:tc>
        <w:tc>
          <w:tcPr>
            <w:tcW w:w="3003" w:type="pct"/>
            <w:hideMark/>
          </w:tcPr>
          <w:p w14:paraId="364C282B" w14:textId="77777777" w:rsidR="00F02CF5" w:rsidRPr="00F02CF5" w:rsidRDefault="00F02CF5" w:rsidP="00F02CF5">
            <w:pPr>
              <w:rPr>
                <w:lang w:val="en-US"/>
              </w:rPr>
            </w:pPr>
            <w:r w:rsidRPr="00F02CF5">
              <w:rPr>
                <w:lang w:val="en-US"/>
              </w:rPr>
              <w:t>Proportional fair in time and frequency</w:t>
            </w:r>
          </w:p>
          <w:p w14:paraId="22ADC7A0" w14:textId="77777777" w:rsidR="00F02CF5" w:rsidRPr="00F02CF5" w:rsidRDefault="00F02CF5" w:rsidP="00F02CF5">
            <w:pPr>
              <w:rPr>
                <w:lang w:val="en-US"/>
              </w:rPr>
            </w:pPr>
            <w:r w:rsidRPr="00F02CF5">
              <w:rPr>
                <w:lang w:val="en-US"/>
              </w:rPr>
              <w:t>Max 8 MU layers</w:t>
            </w:r>
          </w:p>
        </w:tc>
      </w:tr>
      <w:tr w:rsidR="00F02CF5" w:rsidRPr="00F02CF5" w14:paraId="02D05F9B" w14:textId="77777777" w:rsidTr="00F02CF5">
        <w:trPr>
          <w:trHeight w:val="246"/>
        </w:trPr>
        <w:tc>
          <w:tcPr>
            <w:tcW w:w="1997" w:type="pct"/>
            <w:hideMark/>
          </w:tcPr>
          <w:p w14:paraId="690257CC" w14:textId="77777777" w:rsidR="00F02CF5" w:rsidRPr="00F02CF5" w:rsidRDefault="00F02CF5" w:rsidP="00F02CF5">
            <w:pPr>
              <w:rPr>
                <w:lang w:val="en-US"/>
              </w:rPr>
            </w:pPr>
            <w:r w:rsidRPr="00F02CF5">
              <w:rPr>
                <w:lang w:val="en-US"/>
              </w:rPr>
              <w:t>DMRS overhead</w:t>
            </w:r>
          </w:p>
        </w:tc>
        <w:tc>
          <w:tcPr>
            <w:tcW w:w="3003" w:type="pct"/>
            <w:hideMark/>
          </w:tcPr>
          <w:p w14:paraId="19EF0CF2" w14:textId="77777777" w:rsidR="00F02CF5" w:rsidRPr="00F02CF5" w:rsidRDefault="00F02CF5" w:rsidP="00F02CF5">
            <w:pPr>
              <w:rPr>
                <w:lang w:val="en-US"/>
              </w:rPr>
            </w:pPr>
            <w:r w:rsidRPr="00F02CF5">
              <w:rPr>
                <w:lang w:val="en-US"/>
              </w:rPr>
              <w:t>2 DMRS ports</w:t>
            </w:r>
          </w:p>
        </w:tc>
      </w:tr>
      <w:tr w:rsidR="00F02CF5" w:rsidRPr="00F02CF5" w14:paraId="785138C7" w14:textId="77777777" w:rsidTr="00F02CF5">
        <w:trPr>
          <w:trHeight w:val="499"/>
        </w:trPr>
        <w:tc>
          <w:tcPr>
            <w:tcW w:w="1997" w:type="pct"/>
            <w:hideMark/>
          </w:tcPr>
          <w:p w14:paraId="0EF07FEC" w14:textId="77777777" w:rsidR="00F02CF5" w:rsidRPr="00F02CF5" w:rsidRDefault="00F02CF5" w:rsidP="00F02CF5">
            <w:pPr>
              <w:rPr>
                <w:lang w:val="en-US"/>
              </w:rPr>
            </w:pPr>
            <w:r w:rsidRPr="00F02CF5">
              <w:rPr>
                <w:lang w:val="en-US"/>
              </w:rPr>
              <w:t>CSI-RS</w:t>
            </w:r>
          </w:p>
        </w:tc>
        <w:tc>
          <w:tcPr>
            <w:tcW w:w="3003" w:type="pct"/>
            <w:hideMark/>
          </w:tcPr>
          <w:p w14:paraId="3B684692" w14:textId="77777777" w:rsidR="00F02CF5" w:rsidRPr="00F02CF5" w:rsidRDefault="00F02CF5" w:rsidP="00F02CF5">
            <w:pPr>
              <w:rPr>
                <w:lang w:val="en-US"/>
              </w:rPr>
            </w:pPr>
            <w:r w:rsidRPr="00F02CF5">
              <w:rPr>
                <w:lang w:val="en-US"/>
              </w:rPr>
              <w:t xml:space="preserve">Overhead accounted for.  </w:t>
            </w:r>
          </w:p>
          <w:p w14:paraId="2A68249C" w14:textId="77777777" w:rsidR="00F02CF5" w:rsidRPr="00F02CF5" w:rsidRDefault="00F02CF5" w:rsidP="00F02CF5">
            <w:pPr>
              <w:rPr>
                <w:lang w:val="en-US"/>
              </w:rPr>
            </w:pPr>
            <w:r w:rsidRPr="00F02CF5">
              <w:rPr>
                <w:lang w:val="en-US"/>
              </w:rPr>
              <w:t>Channel estimation error modeled.</w:t>
            </w:r>
          </w:p>
        </w:tc>
      </w:tr>
      <w:tr w:rsidR="00F02CF5" w:rsidRPr="00F02CF5" w14:paraId="52A0415B" w14:textId="77777777" w:rsidTr="00F02CF5">
        <w:trPr>
          <w:trHeight w:val="246"/>
        </w:trPr>
        <w:tc>
          <w:tcPr>
            <w:tcW w:w="1997" w:type="pct"/>
            <w:hideMark/>
          </w:tcPr>
          <w:p w14:paraId="5EFC2EC4" w14:textId="77777777" w:rsidR="00F02CF5" w:rsidRPr="00F02CF5" w:rsidRDefault="00F02CF5" w:rsidP="00F02CF5">
            <w:pPr>
              <w:rPr>
                <w:lang w:val="en-US"/>
              </w:rPr>
            </w:pPr>
            <w:r w:rsidRPr="00F02CF5">
              <w:rPr>
                <w:lang w:val="en-US"/>
              </w:rPr>
              <w:t>HARQ</w:t>
            </w:r>
          </w:p>
        </w:tc>
        <w:tc>
          <w:tcPr>
            <w:tcW w:w="3003" w:type="pct"/>
            <w:hideMark/>
          </w:tcPr>
          <w:p w14:paraId="0B9AF471" w14:textId="77777777" w:rsidR="00F02CF5" w:rsidRPr="00F02CF5" w:rsidRDefault="00F02CF5" w:rsidP="00F02CF5">
            <w:pPr>
              <w:rPr>
                <w:lang w:val="en-US"/>
              </w:rPr>
            </w:pPr>
            <w:r w:rsidRPr="00F02CF5">
              <w:rPr>
                <w:lang w:val="en-US"/>
              </w:rPr>
              <w:t>Max 5 retransmissions</w:t>
            </w:r>
          </w:p>
        </w:tc>
      </w:tr>
      <w:tr w:rsidR="00F02CF5" w:rsidRPr="00F02CF5" w14:paraId="3C1B763F" w14:textId="77777777" w:rsidTr="00F02CF5">
        <w:trPr>
          <w:trHeight w:val="246"/>
        </w:trPr>
        <w:tc>
          <w:tcPr>
            <w:tcW w:w="1997" w:type="pct"/>
            <w:hideMark/>
          </w:tcPr>
          <w:p w14:paraId="68F823A3" w14:textId="77777777" w:rsidR="00F02CF5" w:rsidRPr="00F02CF5" w:rsidRDefault="00F02CF5" w:rsidP="00F02CF5">
            <w:pPr>
              <w:rPr>
                <w:lang w:val="en-US"/>
              </w:rPr>
            </w:pPr>
            <w:r w:rsidRPr="00F02CF5">
              <w:rPr>
                <w:lang w:val="en-US"/>
              </w:rPr>
              <w:t>Antenna spacing</w:t>
            </w:r>
          </w:p>
        </w:tc>
        <w:tc>
          <w:tcPr>
            <w:tcW w:w="3003" w:type="pct"/>
            <w:hideMark/>
          </w:tcPr>
          <w:p w14:paraId="127C0D6B" w14:textId="77777777" w:rsidR="00F02CF5" w:rsidRPr="00F02CF5" w:rsidRDefault="00F02CF5" w:rsidP="00F02CF5">
            <w:pPr>
              <w:rPr>
                <w:lang w:val="en-US"/>
              </w:rPr>
            </w:pPr>
            <w:r w:rsidRPr="00F02CF5">
              <w:rPr>
                <w:lang w:val="en-US"/>
              </w:rPr>
              <w:t>0.8 lambda in vertical, 0.5 lambda in horizontal</w:t>
            </w:r>
          </w:p>
        </w:tc>
      </w:tr>
      <w:tr w:rsidR="00F02CF5" w:rsidRPr="00F02CF5" w14:paraId="0252D0C7" w14:textId="77777777" w:rsidTr="00F02CF5">
        <w:trPr>
          <w:trHeight w:val="246"/>
        </w:trPr>
        <w:tc>
          <w:tcPr>
            <w:tcW w:w="1997" w:type="pct"/>
            <w:hideMark/>
          </w:tcPr>
          <w:p w14:paraId="04942775" w14:textId="77777777" w:rsidR="00F02CF5" w:rsidRPr="00F02CF5" w:rsidRDefault="00F02CF5" w:rsidP="00F02CF5">
            <w:pPr>
              <w:rPr>
                <w:lang w:val="en-US"/>
              </w:rPr>
            </w:pPr>
            <w:r w:rsidRPr="00F02CF5">
              <w:rPr>
                <w:lang w:val="en-US"/>
              </w:rPr>
              <w:t>Handover margin</w:t>
            </w:r>
          </w:p>
        </w:tc>
        <w:tc>
          <w:tcPr>
            <w:tcW w:w="3003" w:type="pct"/>
            <w:hideMark/>
          </w:tcPr>
          <w:p w14:paraId="42BA5B71" w14:textId="77777777" w:rsidR="00F02CF5" w:rsidRPr="00F02CF5" w:rsidRDefault="00F02CF5" w:rsidP="00F02CF5">
            <w:pPr>
              <w:rPr>
                <w:lang w:val="en-US"/>
              </w:rPr>
            </w:pPr>
            <w:r w:rsidRPr="00F02CF5">
              <w:rPr>
                <w:lang w:val="en-US"/>
              </w:rPr>
              <w:t>3 dB</w:t>
            </w:r>
          </w:p>
        </w:tc>
      </w:tr>
      <w:tr w:rsidR="00F02CF5" w:rsidRPr="00F02CF5" w14:paraId="020FE6CC" w14:textId="77777777" w:rsidTr="00F02CF5">
        <w:trPr>
          <w:trHeight w:val="246"/>
        </w:trPr>
        <w:tc>
          <w:tcPr>
            <w:tcW w:w="1997" w:type="pct"/>
            <w:hideMark/>
          </w:tcPr>
          <w:p w14:paraId="3E2003C9" w14:textId="77777777" w:rsidR="00F02CF5" w:rsidRPr="00F02CF5" w:rsidRDefault="00F02CF5" w:rsidP="00F02CF5">
            <w:pPr>
              <w:rPr>
                <w:lang w:val="en-US"/>
              </w:rPr>
            </w:pPr>
            <w:r w:rsidRPr="00F02CF5">
              <w:rPr>
                <w:lang w:val="en-US"/>
              </w:rPr>
              <w:t>Transmission Mode</w:t>
            </w:r>
          </w:p>
        </w:tc>
        <w:tc>
          <w:tcPr>
            <w:tcW w:w="3003" w:type="pct"/>
            <w:hideMark/>
          </w:tcPr>
          <w:p w14:paraId="6D3E1747" w14:textId="77777777" w:rsidR="00F02CF5" w:rsidRPr="00F02CF5" w:rsidRDefault="00F02CF5" w:rsidP="00F02CF5">
            <w:pPr>
              <w:rPr>
                <w:lang w:val="en-US"/>
              </w:rPr>
            </w:pPr>
            <w:r w:rsidRPr="00F02CF5">
              <w:rPr>
                <w:lang w:val="en-US"/>
              </w:rPr>
              <w:t>TM10, with non-shifted CRS</w:t>
            </w:r>
          </w:p>
        </w:tc>
      </w:tr>
    </w:tbl>
    <w:p w14:paraId="3A763DF5" w14:textId="77777777" w:rsidR="00F02CF5" w:rsidRPr="00F02CF5" w:rsidRDefault="00F02CF5" w:rsidP="00F02CF5">
      <w:pPr>
        <w:rPr>
          <w:lang w:val="en-US"/>
        </w:rPr>
      </w:pPr>
    </w:p>
    <w:sectPr w:rsidR="00F02CF5" w:rsidRPr="00F02CF5"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24B37" w14:textId="77777777" w:rsidR="008E7763" w:rsidRDefault="008E7763">
      <w:r>
        <w:separator/>
      </w:r>
    </w:p>
  </w:endnote>
  <w:endnote w:type="continuationSeparator" w:id="0">
    <w:p w14:paraId="5DD11CDA" w14:textId="77777777" w:rsidR="008E7763" w:rsidRDefault="008E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73317" w14:textId="77777777" w:rsidR="008E7763" w:rsidRDefault="008E7763">
      <w:r>
        <w:separator/>
      </w:r>
    </w:p>
  </w:footnote>
  <w:footnote w:type="continuationSeparator" w:id="0">
    <w:p w14:paraId="019662AA" w14:textId="77777777" w:rsidR="008E7763" w:rsidRDefault="008E7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5F4645"/>
    <w:multiLevelType w:val="hybridMultilevel"/>
    <w:tmpl w:val="903498C2"/>
    <w:lvl w:ilvl="0" w:tplc="D61C8B50">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00C3A"/>
    <w:multiLevelType w:val="hybridMultilevel"/>
    <w:tmpl w:val="10388CF4"/>
    <w:lvl w:ilvl="0" w:tplc="D61C8B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924EBE"/>
    <w:multiLevelType w:val="hybridMultilevel"/>
    <w:tmpl w:val="836641B2"/>
    <w:lvl w:ilvl="0" w:tplc="04465AB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AE2A0B"/>
    <w:multiLevelType w:val="hybridMultilevel"/>
    <w:tmpl w:val="42BC7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754A3"/>
    <w:multiLevelType w:val="hybridMultilevel"/>
    <w:tmpl w:val="9B688AA0"/>
    <w:lvl w:ilvl="0" w:tplc="30EAF8E2">
      <w:start w:val="3"/>
      <w:numFmt w:val="bullet"/>
      <w:lvlText w:val=""/>
      <w:lvlJc w:val="left"/>
      <w:pPr>
        <w:ind w:left="2061" w:hanging="360"/>
      </w:pPr>
      <w:rPr>
        <w:rFonts w:ascii="Symbol" w:eastAsia="Times New Roman" w:hAnsi="Symbol"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A9D3241"/>
    <w:multiLevelType w:val="hybridMultilevel"/>
    <w:tmpl w:val="3D508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3"/>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4"/>
  </w:num>
  <w:num w:numId="17">
    <w:abstractNumId w:val="7"/>
  </w:num>
  <w:num w:numId="18">
    <w:abstractNumId w:val="8"/>
  </w:num>
  <w:num w:numId="19">
    <w:abstractNumId w:val="4"/>
  </w:num>
  <w:num w:numId="20">
    <w:abstractNumId w:val="27"/>
  </w:num>
  <w:num w:numId="21">
    <w:abstractNumId w:val="13"/>
  </w:num>
  <w:num w:numId="22">
    <w:abstractNumId w:val="26"/>
  </w:num>
  <w:num w:numId="23">
    <w:abstractNumId w:val="12"/>
  </w:num>
  <w:num w:numId="24">
    <w:abstractNumId w:val="6"/>
  </w:num>
  <w:num w:numId="25">
    <w:abstractNumId w:val="5"/>
  </w:num>
  <w:num w:numId="26">
    <w:abstractNumId w:val="28"/>
  </w:num>
  <w:num w:numId="27">
    <w:abstractNumId w:val="21"/>
  </w:num>
  <w:num w:numId="28">
    <w:abstractNumId w:val="25"/>
  </w:num>
  <w:num w:numId="2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041"/>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899"/>
    <w:rsid w:val="000D4797"/>
    <w:rsid w:val="000E0527"/>
    <w:rsid w:val="000E1E92"/>
    <w:rsid w:val="000F06D6"/>
    <w:rsid w:val="000F0EB1"/>
    <w:rsid w:val="000F1106"/>
    <w:rsid w:val="000F36E9"/>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B6151"/>
    <w:rsid w:val="001B63D4"/>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56C1"/>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539"/>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6E8"/>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377D8"/>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26"/>
    <w:rsid w:val="003B369F"/>
    <w:rsid w:val="003B36A3"/>
    <w:rsid w:val="003B64BB"/>
    <w:rsid w:val="003B7FE5"/>
    <w:rsid w:val="003C11C8"/>
    <w:rsid w:val="003C2702"/>
    <w:rsid w:val="003C7806"/>
    <w:rsid w:val="003D0F20"/>
    <w:rsid w:val="003D109F"/>
    <w:rsid w:val="003D2478"/>
    <w:rsid w:val="003D3C45"/>
    <w:rsid w:val="003D5B1F"/>
    <w:rsid w:val="003D5D6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6697"/>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32EC"/>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6FC5"/>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6942"/>
    <w:rsid w:val="005E385F"/>
    <w:rsid w:val="005E5B81"/>
    <w:rsid w:val="005F2CB1"/>
    <w:rsid w:val="005F3025"/>
    <w:rsid w:val="005F618C"/>
    <w:rsid w:val="005F70BD"/>
    <w:rsid w:val="0060283C"/>
    <w:rsid w:val="00604AB8"/>
    <w:rsid w:val="00604F14"/>
    <w:rsid w:val="00611B83"/>
    <w:rsid w:val="00613257"/>
    <w:rsid w:val="00614CE6"/>
    <w:rsid w:val="00620A71"/>
    <w:rsid w:val="00620D80"/>
    <w:rsid w:val="006234A6"/>
    <w:rsid w:val="00630001"/>
    <w:rsid w:val="006311B3"/>
    <w:rsid w:val="0063284C"/>
    <w:rsid w:val="006349A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649"/>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3664"/>
    <w:rsid w:val="00803FAE"/>
    <w:rsid w:val="0080605F"/>
    <w:rsid w:val="00807786"/>
    <w:rsid w:val="008100F1"/>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7763"/>
    <w:rsid w:val="008F1C4E"/>
    <w:rsid w:val="008F1EAB"/>
    <w:rsid w:val="008F33DC"/>
    <w:rsid w:val="008F3A60"/>
    <w:rsid w:val="008F477F"/>
    <w:rsid w:val="008F6296"/>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76A"/>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2852"/>
    <w:rsid w:val="00B2763F"/>
    <w:rsid w:val="00B27AAC"/>
    <w:rsid w:val="00B30929"/>
    <w:rsid w:val="00B372AA"/>
    <w:rsid w:val="00B40445"/>
    <w:rsid w:val="00B409E0"/>
    <w:rsid w:val="00B41888"/>
    <w:rsid w:val="00B42358"/>
    <w:rsid w:val="00B45A52"/>
    <w:rsid w:val="00B46175"/>
    <w:rsid w:val="00B548B7"/>
    <w:rsid w:val="00B664C7"/>
    <w:rsid w:val="00B739F6"/>
    <w:rsid w:val="00B81A6C"/>
    <w:rsid w:val="00B85DE5"/>
    <w:rsid w:val="00B90F73"/>
    <w:rsid w:val="00B93B59"/>
    <w:rsid w:val="00B9406A"/>
    <w:rsid w:val="00BA2078"/>
    <w:rsid w:val="00BA2280"/>
    <w:rsid w:val="00BA2A08"/>
    <w:rsid w:val="00BA3559"/>
    <w:rsid w:val="00BA56D2"/>
    <w:rsid w:val="00BA76E0"/>
    <w:rsid w:val="00BB2A25"/>
    <w:rsid w:val="00BB51E9"/>
    <w:rsid w:val="00BC0FDC"/>
    <w:rsid w:val="00BC3053"/>
    <w:rsid w:val="00BC4D2E"/>
    <w:rsid w:val="00BD48AC"/>
    <w:rsid w:val="00BD5F1A"/>
    <w:rsid w:val="00BE1234"/>
    <w:rsid w:val="00BE2FA6"/>
    <w:rsid w:val="00BE333F"/>
    <w:rsid w:val="00BE38AB"/>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9B0"/>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C5A6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097"/>
    <w:rsid w:val="00E758EC"/>
    <w:rsid w:val="00E8234C"/>
    <w:rsid w:val="00E83AA9"/>
    <w:rsid w:val="00E85928"/>
    <w:rsid w:val="00E87822"/>
    <w:rsid w:val="00E90395"/>
    <w:rsid w:val="00E90E49"/>
    <w:rsid w:val="00E917F9"/>
    <w:rsid w:val="00E9291C"/>
    <w:rsid w:val="00E93FFE"/>
    <w:rsid w:val="00E94F8A"/>
    <w:rsid w:val="00EA545F"/>
    <w:rsid w:val="00EA7A41"/>
    <w:rsid w:val="00EB077B"/>
    <w:rsid w:val="00EB4EA2"/>
    <w:rsid w:val="00EC24D5"/>
    <w:rsid w:val="00EC27C6"/>
    <w:rsid w:val="00EC4207"/>
    <w:rsid w:val="00EC5653"/>
    <w:rsid w:val="00EC71CE"/>
    <w:rsid w:val="00ED1006"/>
    <w:rsid w:val="00EF18FE"/>
    <w:rsid w:val="00EF5787"/>
    <w:rsid w:val="00EF60D0"/>
    <w:rsid w:val="00F02CF5"/>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540"/>
    <w:rsid w:val="00F8456C"/>
    <w:rsid w:val="00F859D8"/>
    <w:rsid w:val="00F868F5"/>
    <w:rsid w:val="00F9056A"/>
    <w:rsid w:val="00F90F8D"/>
    <w:rsid w:val="00F91A0F"/>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16A1"/>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1AA22F73-D6D2-4CDD-893E-353F229F0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styleId="GridTable1Light">
    <w:name w:val="Grid Table 1 Light"/>
    <w:basedOn w:val="TableNormal"/>
    <w:uiPriority w:val="46"/>
    <w:rsid w:val="00DC5A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4">
    <w:name w:val="Plain Table 4"/>
    <w:basedOn w:val="TableNormal"/>
    <w:uiPriority w:val="44"/>
    <w:rsid w:val="00DC5A6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3GPPNormalText">
    <w:name w:val="3GPP Normal Text"/>
    <w:basedOn w:val="BodyText"/>
    <w:link w:val="3GPPNormalTextChar"/>
    <w:qFormat/>
    <w:rsid w:val="00DC5A68"/>
    <w:pPr>
      <w:overflowPunct/>
      <w:autoSpaceDE/>
      <w:autoSpaceDN/>
      <w:adjustRightInd/>
      <w:ind w:left="1440" w:hanging="1440"/>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DC5A68"/>
    <w:rPr>
      <w:rFonts w:ascii="Times New Roman" w:eastAsia="MS Mincho" w:hAnsi="Times New Roman"/>
      <w:sz w:val="22"/>
      <w:szCs w:val="24"/>
      <w:lang w:val="x-none" w:eastAsia="x-none"/>
    </w:rPr>
  </w:style>
  <w:style w:type="table" w:styleId="GridTable4-Accent2">
    <w:name w:val="Grid Table 4 Accent 2"/>
    <w:basedOn w:val="TableNormal"/>
    <w:uiPriority w:val="49"/>
    <w:rsid w:val="00F02CF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583942">
      <w:bodyDiv w:val="1"/>
      <w:marLeft w:val="0"/>
      <w:marRight w:val="0"/>
      <w:marTop w:val="0"/>
      <w:marBottom w:val="0"/>
      <w:divBdr>
        <w:top w:val="none" w:sz="0" w:space="0" w:color="auto"/>
        <w:left w:val="none" w:sz="0" w:space="0" w:color="auto"/>
        <w:bottom w:val="none" w:sz="0" w:space="0" w:color="auto"/>
        <w:right w:val="none" w:sz="0" w:space="0" w:color="auto"/>
      </w:divBdr>
    </w:div>
    <w:div w:id="658268672">
      <w:bodyDiv w:val="1"/>
      <w:marLeft w:val="0"/>
      <w:marRight w:val="0"/>
      <w:marTop w:val="0"/>
      <w:marBottom w:val="0"/>
      <w:divBdr>
        <w:top w:val="none" w:sz="0" w:space="0" w:color="auto"/>
        <w:left w:val="none" w:sz="0" w:space="0" w:color="auto"/>
        <w:bottom w:val="none" w:sz="0" w:space="0" w:color="auto"/>
        <w:right w:val="none" w:sz="0" w:space="0" w:color="auto"/>
      </w:divBdr>
    </w:div>
    <w:div w:id="1562248334">
      <w:bodyDiv w:val="1"/>
      <w:marLeft w:val="0"/>
      <w:marRight w:val="0"/>
      <w:marTop w:val="0"/>
      <w:marBottom w:val="0"/>
      <w:divBdr>
        <w:top w:val="none" w:sz="0" w:space="0" w:color="auto"/>
        <w:left w:val="none" w:sz="0" w:space="0" w:color="auto"/>
        <w:bottom w:val="none" w:sz="0" w:space="0" w:color="auto"/>
        <w:right w:val="none" w:sz="0" w:space="0" w:color="auto"/>
      </w:divBdr>
    </w:div>
    <w:div w:id="1592884861">
      <w:bodyDiv w:val="1"/>
      <w:marLeft w:val="0"/>
      <w:marRight w:val="0"/>
      <w:marTop w:val="0"/>
      <w:marBottom w:val="0"/>
      <w:divBdr>
        <w:top w:val="none" w:sz="0" w:space="0" w:color="auto"/>
        <w:left w:val="none" w:sz="0" w:space="0" w:color="auto"/>
        <w:bottom w:val="none" w:sz="0" w:space="0" w:color="auto"/>
        <w:right w:val="none" w:sz="0" w:space="0" w:color="auto"/>
      </w:divBdr>
    </w:div>
    <w:div w:id="1687902534">
      <w:bodyDiv w:val="1"/>
      <w:marLeft w:val="0"/>
      <w:marRight w:val="0"/>
      <w:marTop w:val="0"/>
      <w:marBottom w:val="0"/>
      <w:divBdr>
        <w:top w:val="none" w:sz="0" w:space="0" w:color="auto"/>
        <w:left w:val="none" w:sz="0" w:space="0" w:color="auto"/>
        <w:bottom w:val="none" w:sz="0" w:space="0" w:color="auto"/>
        <w:right w:val="none" w:sz="0" w:space="0" w:color="auto"/>
      </w:divBdr>
    </w:div>
    <w:div w:id="180473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2D422-A546-40C4-9632-378140731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1239</TotalTime>
  <Pages>1</Pages>
  <Words>1467</Words>
  <Characters>8363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9811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Sebastian Faxér</cp:lastModifiedBy>
  <cp:revision>12</cp:revision>
  <cp:lastPrinted>2008-01-31T07:09:00Z</cp:lastPrinted>
  <dcterms:created xsi:type="dcterms:W3CDTF">2018-05-02T12:08:00Z</dcterms:created>
  <dcterms:modified xsi:type="dcterms:W3CDTF">2018-08-10T18:54:00Z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